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07DD3" w14:textId="7168A3D0" w:rsidR="009D51B7" w:rsidRPr="002C30A1" w:rsidRDefault="009D51B7" w:rsidP="00901254">
      <w:pPr>
        <w:pStyle w:val="NoSpacing"/>
        <w:jc w:val="center"/>
        <w:rPr>
          <w:b/>
          <w:sz w:val="44"/>
          <w:szCs w:val="44"/>
          <w:u w:val="single"/>
        </w:rPr>
      </w:pPr>
      <w:r w:rsidRPr="002C30A1">
        <w:rPr>
          <w:b/>
          <w:sz w:val="44"/>
          <w:szCs w:val="44"/>
          <w:u w:val="single"/>
        </w:rPr>
        <w:t xml:space="preserve">Mello </w:t>
      </w:r>
      <w:r w:rsidR="008D5035">
        <w:rPr>
          <w:b/>
          <w:sz w:val="44"/>
          <w:szCs w:val="44"/>
          <w:u w:val="single"/>
        </w:rPr>
        <w:t>Summary</w:t>
      </w:r>
    </w:p>
    <w:p w14:paraId="1C07BC68" w14:textId="0156A810" w:rsidR="00901254" w:rsidRDefault="00901254" w:rsidP="009D51B7">
      <w:pPr>
        <w:pStyle w:val="NoSpacing"/>
        <w:rPr>
          <w:sz w:val="24"/>
          <w:szCs w:val="24"/>
        </w:rPr>
      </w:pPr>
    </w:p>
    <w:p w14:paraId="747A31C5" w14:textId="6D0C32B6" w:rsidR="008D5035" w:rsidRDefault="008D5035" w:rsidP="009D51B7">
      <w:pPr>
        <w:pStyle w:val="NoSpacing"/>
        <w:rPr>
          <w:sz w:val="24"/>
          <w:szCs w:val="24"/>
        </w:rPr>
      </w:pPr>
    </w:p>
    <w:p w14:paraId="7CF163C7" w14:textId="77777777" w:rsidR="00861902" w:rsidRPr="00861902" w:rsidRDefault="00861902" w:rsidP="00861902">
      <w:pPr>
        <w:pStyle w:val="NoSpacing"/>
        <w:rPr>
          <w:sz w:val="24"/>
          <w:szCs w:val="24"/>
        </w:rPr>
      </w:pPr>
      <w:r w:rsidRPr="00861902">
        <w:rPr>
          <w:sz w:val="24"/>
          <w:szCs w:val="24"/>
        </w:rPr>
        <w:t xml:space="preserve">The first attempt to generalize the DMPK equation was undertaken by Mello, et. all in 1992.  Again we consider a transfer matrix  of length z, and, going straight to the continuum limit, what happens when we add a slice of length dz.  </w:t>
      </w:r>
    </w:p>
    <w:p w14:paraId="538DC2FA" w14:textId="77777777" w:rsidR="00861902" w:rsidRPr="00861902" w:rsidRDefault="00861902" w:rsidP="00861902">
      <w:pPr>
        <w:pStyle w:val="NoSpacing"/>
        <w:rPr>
          <w:sz w:val="24"/>
          <w:szCs w:val="24"/>
        </w:rPr>
      </w:pPr>
    </w:p>
    <w:p w14:paraId="007DCA10" w14:textId="77777777" w:rsidR="00861902" w:rsidRPr="00861902" w:rsidRDefault="00861902" w:rsidP="00861902">
      <w:pPr>
        <w:pStyle w:val="NoSpacing"/>
        <w:rPr>
          <w:sz w:val="24"/>
          <w:szCs w:val="24"/>
        </w:rPr>
      </w:pPr>
      <w:r w:rsidRPr="00861902">
        <w:rPr>
          <w:sz w:val="24"/>
          <w:szCs w:val="24"/>
        </w:rPr>
        <w:object w:dxaOrig="3492" w:dyaOrig="1920" w14:anchorId="5A9827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0pt;height:54pt" o:ole="">
            <v:imagedata r:id="rId6" o:title="" croptop="21158f" cropbottom="7481f" cropleft="-1895f" cropright="-1159f"/>
          </v:shape>
          <o:OLEObject Type="Embed" ProgID="PBrush" ShapeID="_x0000_i1030" DrawAspect="Content" ObjectID="_1627816717" r:id="rId7"/>
        </w:object>
      </w:r>
    </w:p>
    <w:p w14:paraId="74BD8819" w14:textId="77777777" w:rsidR="00861902" w:rsidRPr="00861902" w:rsidRDefault="00861902" w:rsidP="00861902">
      <w:pPr>
        <w:pStyle w:val="NoSpacing"/>
        <w:rPr>
          <w:sz w:val="24"/>
          <w:szCs w:val="24"/>
        </w:rPr>
      </w:pPr>
    </w:p>
    <w:p w14:paraId="261B2171" w14:textId="77777777" w:rsidR="00861902" w:rsidRPr="00861902" w:rsidRDefault="00861902" w:rsidP="00861902">
      <w:pPr>
        <w:pStyle w:val="NoSpacing"/>
        <w:rPr>
          <w:sz w:val="24"/>
          <w:szCs w:val="24"/>
        </w:rPr>
      </w:pPr>
      <w:bookmarkStart w:id="0" w:name="_Hlk1224347"/>
      <w:r w:rsidRPr="00861902">
        <w:rPr>
          <w:sz w:val="24"/>
          <w:szCs w:val="24"/>
        </w:rPr>
        <w:t>Making reference to that Appendix, we have the evolution with length of any statistic F(</w:t>
      </w:r>
      <w:r w:rsidRPr="00861902">
        <w:rPr>
          <w:b/>
          <w:sz w:val="24"/>
          <w:szCs w:val="24"/>
        </w:rPr>
        <w:t>M</w:t>
      </w:r>
      <w:r w:rsidRPr="00861902">
        <w:rPr>
          <w:sz w:val="24"/>
          <w:szCs w:val="24"/>
        </w:rPr>
        <w:t>) to be given by the following PDE:</w:t>
      </w:r>
    </w:p>
    <w:p w14:paraId="79DEC2E4" w14:textId="77777777" w:rsidR="00861902" w:rsidRPr="00861902" w:rsidRDefault="00861902" w:rsidP="00861902">
      <w:pPr>
        <w:pStyle w:val="NoSpacing"/>
        <w:rPr>
          <w:sz w:val="24"/>
          <w:szCs w:val="24"/>
        </w:rPr>
      </w:pPr>
    </w:p>
    <w:p w14:paraId="71E792AC" w14:textId="77777777" w:rsidR="00861902" w:rsidRPr="00861902" w:rsidRDefault="00861902" w:rsidP="00861902">
      <w:pPr>
        <w:pStyle w:val="NoSpacing"/>
        <w:rPr>
          <w:sz w:val="24"/>
          <w:szCs w:val="24"/>
        </w:rPr>
      </w:pPr>
      <w:r w:rsidRPr="00861902">
        <w:rPr>
          <w:sz w:val="24"/>
          <w:szCs w:val="24"/>
        </w:rPr>
        <w:object w:dxaOrig="8660" w:dyaOrig="800" w14:anchorId="1A214327">
          <v:shape id="_x0000_i1031" type="#_x0000_t75" style="width:456pt;height:42pt" o:ole="">
            <v:imagedata r:id="rId8" o:title=""/>
          </v:shape>
          <o:OLEObject Type="Embed" ProgID="Equation.DSMT4" ShapeID="_x0000_i1031" DrawAspect="Content" ObjectID="_1627816718" r:id="rId9"/>
        </w:object>
      </w:r>
    </w:p>
    <w:p w14:paraId="5BF2B569" w14:textId="77777777" w:rsidR="00861902" w:rsidRPr="00861902" w:rsidRDefault="00861902" w:rsidP="00861902">
      <w:pPr>
        <w:pStyle w:val="NoSpacing"/>
        <w:rPr>
          <w:sz w:val="24"/>
          <w:szCs w:val="24"/>
        </w:rPr>
      </w:pPr>
    </w:p>
    <w:p w14:paraId="092670C3" w14:textId="77777777" w:rsidR="00861902" w:rsidRPr="00861902" w:rsidRDefault="00861902" w:rsidP="00861902">
      <w:pPr>
        <w:pStyle w:val="NoSpacing"/>
        <w:rPr>
          <w:sz w:val="24"/>
          <w:szCs w:val="24"/>
        </w:rPr>
      </w:pPr>
      <w:r w:rsidRPr="00861902">
        <w:rPr>
          <w:sz w:val="24"/>
          <w:szCs w:val="24"/>
        </w:rPr>
        <w:t xml:space="preserve">where </w:t>
      </w:r>
      <w:r w:rsidRPr="00861902">
        <w:rPr>
          <w:b/>
          <w:sz w:val="24"/>
          <w:szCs w:val="24"/>
        </w:rPr>
        <w:t>M</w:t>
      </w:r>
      <w:r w:rsidRPr="00861902">
        <w:rPr>
          <w:sz w:val="24"/>
          <w:szCs w:val="24"/>
        </w:rPr>
        <w:t xml:space="preserve">(z) is the transfer matrix of the length z, </w:t>
      </w:r>
      <w:r w:rsidRPr="00861902">
        <w:rPr>
          <w:b/>
          <w:sz w:val="24"/>
          <w:szCs w:val="24"/>
        </w:rPr>
        <w:t>Mʹ</w:t>
      </w:r>
      <w:r w:rsidRPr="00861902">
        <w:rPr>
          <w:sz w:val="24"/>
          <w:szCs w:val="24"/>
        </w:rPr>
        <w:t xml:space="preserve"> is the transfer matrix of the slice dz, and d</w:t>
      </w:r>
      <w:r w:rsidRPr="00861902">
        <w:rPr>
          <w:b/>
          <w:sz w:val="24"/>
          <w:szCs w:val="24"/>
        </w:rPr>
        <w:t>M</w:t>
      </w:r>
      <w:r w:rsidRPr="00861902">
        <w:rPr>
          <w:sz w:val="24"/>
          <w:szCs w:val="24"/>
        </w:rPr>
        <w:t xml:space="preserve">(z) is the transfer matrix accrued to </w:t>
      </w:r>
      <w:r w:rsidRPr="00861902">
        <w:rPr>
          <w:b/>
          <w:sz w:val="24"/>
          <w:szCs w:val="24"/>
        </w:rPr>
        <w:t>M</w:t>
      </w:r>
      <w:r w:rsidRPr="00861902">
        <w:rPr>
          <w:sz w:val="24"/>
          <w:szCs w:val="24"/>
        </w:rPr>
        <w:t>(z) by the addition of the slice, i.e. d</w:t>
      </w:r>
      <w:r w:rsidRPr="00861902">
        <w:rPr>
          <w:b/>
          <w:sz w:val="24"/>
          <w:szCs w:val="24"/>
        </w:rPr>
        <w:t>M</w:t>
      </w:r>
      <w:r w:rsidRPr="00861902">
        <w:rPr>
          <w:sz w:val="24"/>
          <w:szCs w:val="24"/>
        </w:rPr>
        <w:t xml:space="preserve">(z) = </w:t>
      </w:r>
      <w:r w:rsidRPr="00861902">
        <w:rPr>
          <w:b/>
          <w:sz w:val="24"/>
          <w:szCs w:val="24"/>
        </w:rPr>
        <w:t>M</w:t>
      </w:r>
      <w:r w:rsidRPr="00861902">
        <w:rPr>
          <w:sz w:val="24"/>
          <w:szCs w:val="24"/>
        </w:rPr>
        <w:t>ʹ·</w:t>
      </w:r>
      <w:r w:rsidRPr="00861902">
        <w:rPr>
          <w:b/>
          <w:sz w:val="24"/>
          <w:szCs w:val="24"/>
        </w:rPr>
        <w:t>M</w:t>
      </w:r>
      <w:r w:rsidRPr="00861902">
        <w:rPr>
          <w:sz w:val="24"/>
          <w:szCs w:val="24"/>
        </w:rPr>
        <w:t xml:space="preserve"> – </w:t>
      </w:r>
      <w:r w:rsidRPr="00861902">
        <w:rPr>
          <w:b/>
          <w:sz w:val="24"/>
          <w:szCs w:val="24"/>
        </w:rPr>
        <w:t>M</w:t>
      </w:r>
      <w:r w:rsidRPr="00861902">
        <w:rPr>
          <w:sz w:val="24"/>
          <w:szCs w:val="24"/>
        </w:rPr>
        <w:t xml:space="preserve">.  At this starting point, </w:t>
      </w:r>
      <w:r w:rsidRPr="00861902">
        <w:rPr>
          <w:b/>
          <w:sz w:val="24"/>
          <w:szCs w:val="24"/>
        </w:rPr>
        <w:t>M</w:t>
      </w:r>
      <w:r w:rsidRPr="00861902">
        <w:rPr>
          <w:sz w:val="24"/>
          <w:szCs w:val="24"/>
        </w:rPr>
        <w:t xml:space="preserve"> is a completely general matrix, and no constraints such as current conservation have been imposed.  This would seem disconcerting, then, as the evolution equations may seem to allow for unphysical behavior.  However, one could suppose that if both the specified initial condition </w:t>
      </w:r>
      <w:r w:rsidRPr="00861902">
        <w:rPr>
          <w:b/>
          <w:sz w:val="24"/>
          <w:szCs w:val="24"/>
        </w:rPr>
        <w:t>M</w:t>
      </w:r>
      <w:r w:rsidRPr="00861902">
        <w:rPr>
          <w:sz w:val="24"/>
          <w:szCs w:val="24"/>
        </w:rPr>
        <w:t xml:space="preserve">(0) and matrix model </w:t>
      </w:r>
      <w:r w:rsidRPr="00861902">
        <w:rPr>
          <w:b/>
          <w:sz w:val="24"/>
          <w:szCs w:val="24"/>
        </w:rPr>
        <w:t>M</w:t>
      </w:r>
      <w:r w:rsidRPr="00861902">
        <w:rPr>
          <w:sz w:val="24"/>
          <w:szCs w:val="24"/>
        </w:rPr>
        <w:t xml:space="preserve">ʹ that serves as the driving evolutionary ‘force’ are consistent with symmetry conditions, then </w:t>
      </w:r>
      <w:r w:rsidRPr="00861902">
        <w:rPr>
          <w:b/>
          <w:sz w:val="24"/>
          <w:szCs w:val="24"/>
        </w:rPr>
        <w:t>M</w:t>
      </w:r>
      <w:r w:rsidRPr="00861902">
        <w:rPr>
          <w:sz w:val="24"/>
          <w:szCs w:val="24"/>
        </w:rPr>
        <w:t>(z) will be as well.  Furthermore, the probability distribution P(</w:t>
      </w:r>
      <w:r w:rsidRPr="00861902">
        <w:rPr>
          <w:b/>
          <w:sz w:val="24"/>
          <w:szCs w:val="24"/>
        </w:rPr>
        <w:t>M</w:t>
      </w:r>
      <w:r w:rsidRPr="00861902">
        <w:rPr>
          <w:sz w:val="24"/>
          <w:szCs w:val="24"/>
        </w:rPr>
        <w:t xml:space="preserve">) will depend on </w:t>
      </w:r>
      <w:r w:rsidRPr="00861902">
        <w:rPr>
          <w:b/>
          <w:sz w:val="24"/>
          <w:szCs w:val="24"/>
        </w:rPr>
        <w:t>M</w:t>
      </w:r>
      <w:r w:rsidRPr="00861902">
        <w:rPr>
          <w:sz w:val="24"/>
          <w:szCs w:val="24"/>
        </w:rPr>
        <w:t xml:space="preserve"> solely through the reduced set of variables θ</w:t>
      </w:r>
      <w:r w:rsidRPr="00861902">
        <w:rPr>
          <w:sz w:val="24"/>
          <w:szCs w:val="24"/>
          <w:vertAlign w:val="subscript"/>
        </w:rPr>
        <w:t>k</w:t>
      </w:r>
      <w:r w:rsidRPr="00861902">
        <w:rPr>
          <w:sz w:val="24"/>
          <w:szCs w:val="24"/>
        </w:rPr>
        <w:t>(</w:t>
      </w:r>
      <w:r w:rsidRPr="00861902">
        <w:rPr>
          <w:b/>
          <w:sz w:val="24"/>
          <w:szCs w:val="24"/>
        </w:rPr>
        <w:t>M</w:t>
      </w:r>
      <w:r w:rsidRPr="00861902">
        <w:rPr>
          <w:sz w:val="24"/>
          <w:szCs w:val="24"/>
        </w:rPr>
        <w:t>) = g</w:t>
      </w:r>
      <w:r w:rsidRPr="00861902">
        <w:rPr>
          <w:sz w:val="24"/>
          <w:szCs w:val="24"/>
          <w:vertAlign w:val="subscript"/>
        </w:rPr>
        <w:t>k</w:t>
      </w:r>
      <w:r w:rsidRPr="00861902">
        <w:rPr>
          <w:sz w:val="24"/>
          <w:szCs w:val="24"/>
        </w:rPr>
        <w:t>(</w:t>
      </w:r>
      <w:r w:rsidRPr="00861902">
        <w:rPr>
          <w:b/>
          <w:sz w:val="24"/>
          <w:szCs w:val="24"/>
        </w:rPr>
        <w:t>M</w:t>
      </w:r>
      <w:r w:rsidRPr="00861902">
        <w:rPr>
          <w:sz w:val="24"/>
          <w:szCs w:val="24"/>
        </w:rPr>
        <w:t>) which automatically satisfy the constraints.  As such, we may say that the probability distribution P(</w:t>
      </w:r>
      <w:r w:rsidRPr="00861902">
        <w:rPr>
          <w:b/>
          <w:sz w:val="24"/>
          <w:szCs w:val="24"/>
        </w:rPr>
        <w:t>M</w:t>
      </w:r>
      <w:r w:rsidRPr="00861902">
        <w:rPr>
          <w:sz w:val="24"/>
          <w:szCs w:val="24"/>
        </w:rPr>
        <w:t>) will be related to the probability distribution P(</w:t>
      </w:r>
      <w:r w:rsidRPr="00861902">
        <w:rPr>
          <w:b/>
          <w:sz w:val="24"/>
          <w:szCs w:val="24"/>
        </w:rPr>
        <w:t>θ</w:t>
      </w:r>
      <w:r w:rsidRPr="00861902">
        <w:rPr>
          <w:sz w:val="24"/>
          <w:szCs w:val="24"/>
        </w:rPr>
        <w:t>) via:</w:t>
      </w:r>
    </w:p>
    <w:p w14:paraId="22C0A6BC" w14:textId="77777777" w:rsidR="00861902" w:rsidRPr="00861902" w:rsidRDefault="00861902" w:rsidP="00861902">
      <w:pPr>
        <w:pStyle w:val="NoSpacing"/>
        <w:rPr>
          <w:sz w:val="24"/>
          <w:szCs w:val="24"/>
        </w:rPr>
      </w:pPr>
    </w:p>
    <w:p w14:paraId="53C92F1F" w14:textId="77777777" w:rsidR="00861902" w:rsidRPr="00861902" w:rsidRDefault="00861902" w:rsidP="00861902">
      <w:pPr>
        <w:pStyle w:val="NoSpacing"/>
        <w:rPr>
          <w:sz w:val="24"/>
          <w:szCs w:val="24"/>
        </w:rPr>
      </w:pPr>
      <w:r w:rsidRPr="00861902">
        <w:rPr>
          <w:sz w:val="24"/>
          <w:szCs w:val="24"/>
        </w:rPr>
        <w:object w:dxaOrig="3440" w:dyaOrig="680" w14:anchorId="0919EAD1">
          <v:shape id="_x0000_i1032" type="#_x0000_t75" style="width:174pt;height:36pt" o:ole="">
            <v:imagedata r:id="rId10" o:title=""/>
          </v:shape>
          <o:OLEObject Type="Embed" ProgID="Equation.DSMT4" ShapeID="_x0000_i1032" DrawAspect="Content" ObjectID="_1627816719" r:id="rId11"/>
        </w:object>
      </w:r>
    </w:p>
    <w:p w14:paraId="68219446" w14:textId="77777777" w:rsidR="00861902" w:rsidRPr="00861902" w:rsidRDefault="00861902" w:rsidP="00861902">
      <w:pPr>
        <w:pStyle w:val="NoSpacing"/>
        <w:rPr>
          <w:sz w:val="24"/>
          <w:szCs w:val="24"/>
        </w:rPr>
      </w:pPr>
    </w:p>
    <w:p w14:paraId="6B421D5D" w14:textId="77777777" w:rsidR="00861902" w:rsidRPr="00861902" w:rsidRDefault="00861902" w:rsidP="00861902">
      <w:pPr>
        <w:pStyle w:val="NoSpacing"/>
        <w:rPr>
          <w:sz w:val="24"/>
          <w:szCs w:val="24"/>
        </w:rPr>
      </w:pPr>
      <w:r w:rsidRPr="00861902">
        <w:rPr>
          <w:sz w:val="24"/>
          <w:szCs w:val="24"/>
        </w:rPr>
        <w:t>This gives us two different possible ways to determine P(</w:t>
      </w:r>
      <w:r w:rsidRPr="00861902">
        <w:rPr>
          <w:b/>
          <w:sz w:val="24"/>
          <w:szCs w:val="24"/>
        </w:rPr>
        <w:t>θ</w:t>
      </w:r>
      <w:r w:rsidRPr="00861902">
        <w:rPr>
          <w:sz w:val="24"/>
          <w:szCs w:val="24"/>
        </w:rPr>
        <w:t>), if desired.  One is to apply the ‘</w:t>
      </w:r>
      <w:r w:rsidRPr="00861902">
        <w:rPr>
          <w:b/>
          <w:sz w:val="24"/>
          <w:szCs w:val="24"/>
        </w:rPr>
        <w:t>M</w:t>
      </w:r>
      <w:r w:rsidRPr="00861902">
        <w:rPr>
          <w:sz w:val="24"/>
          <w:szCs w:val="24"/>
        </w:rPr>
        <w:t>-space’  evolution operator, H</w:t>
      </w:r>
      <w:r w:rsidRPr="00861902">
        <w:rPr>
          <w:b/>
          <w:sz w:val="24"/>
          <w:szCs w:val="24"/>
          <w:vertAlign w:val="subscript"/>
        </w:rPr>
        <w:t>M</w:t>
      </w:r>
      <w:r w:rsidRPr="00861902">
        <w:rPr>
          <w:sz w:val="24"/>
          <w:szCs w:val="24"/>
        </w:rPr>
        <w:t xml:space="preserve">, to this expression, use the delta function to transfer derivatives to the </w:t>
      </w:r>
      <w:r w:rsidRPr="00861902">
        <w:rPr>
          <w:b/>
          <w:sz w:val="24"/>
          <w:szCs w:val="24"/>
        </w:rPr>
        <w:t>θ</w:t>
      </w:r>
      <w:r w:rsidRPr="00861902">
        <w:rPr>
          <w:sz w:val="24"/>
          <w:szCs w:val="24"/>
        </w:rPr>
        <w:t xml:space="preserve"> variable, and thereby construct the analogous ‘</w:t>
      </w:r>
      <w:r w:rsidRPr="00861902">
        <w:rPr>
          <w:b/>
          <w:sz w:val="24"/>
          <w:szCs w:val="24"/>
        </w:rPr>
        <w:t>θ</w:t>
      </w:r>
      <w:r w:rsidRPr="00861902">
        <w:rPr>
          <w:sz w:val="24"/>
          <w:szCs w:val="24"/>
        </w:rPr>
        <w:t>-space’ operator, H</w:t>
      </w:r>
      <w:r w:rsidRPr="00861902">
        <w:rPr>
          <w:b/>
          <w:sz w:val="24"/>
          <w:szCs w:val="24"/>
          <w:vertAlign w:val="subscript"/>
        </w:rPr>
        <w:t>θ</w:t>
      </w:r>
      <w:r w:rsidRPr="00861902">
        <w:rPr>
          <w:sz w:val="24"/>
          <w:szCs w:val="24"/>
        </w:rPr>
        <w:t>.  With H</w:t>
      </w:r>
      <w:r w:rsidRPr="00861902">
        <w:rPr>
          <w:b/>
          <w:sz w:val="24"/>
          <w:szCs w:val="24"/>
          <w:vertAlign w:val="subscript"/>
        </w:rPr>
        <w:t>θ</w:t>
      </w:r>
      <w:r w:rsidRPr="00861902">
        <w:rPr>
          <w:sz w:val="24"/>
          <w:szCs w:val="24"/>
        </w:rPr>
        <w:t xml:space="preserve"> in hand, one may attempt to solve for P(</w:t>
      </w:r>
      <w:r w:rsidRPr="00861902">
        <w:rPr>
          <w:b/>
          <w:sz w:val="24"/>
          <w:szCs w:val="24"/>
        </w:rPr>
        <w:t>θ</w:t>
      </w:r>
      <w:r w:rsidRPr="00861902">
        <w:rPr>
          <w:sz w:val="24"/>
          <w:szCs w:val="24"/>
        </w:rPr>
        <w:t>).  Another possibility is to solve the equation in ‘</w:t>
      </w:r>
      <w:r w:rsidRPr="00861902">
        <w:rPr>
          <w:b/>
          <w:sz w:val="24"/>
          <w:szCs w:val="24"/>
        </w:rPr>
        <w:t>M</w:t>
      </w:r>
      <w:r w:rsidRPr="00861902">
        <w:rPr>
          <w:sz w:val="24"/>
          <w:szCs w:val="24"/>
        </w:rPr>
        <w:t>-space’, and then construct P(</w:t>
      </w:r>
      <w:r w:rsidRPr="00861902">
        <w:rPr>
          <w:b/>
          <w:sz w:val="24"/>
          <w:szCs w:val="24"/>
        </w:rPr>
        <w:t>θ</w:t>
      </w:r>
      <w:r w:rsidRPr="00861902">
        <w:rPr>
          <w:sz w:val="24"/>
          <w:szCs w:val="24"/>
        </w:rPr>
        <w:t>) using the above equation.  Either way, to proceed we have to specify P</w:t>
      </w:r>
      <w:r w:rsidRPr="00861902">
        <w:rPr>
          <w:sz w:val="24"/>
          <w:szCs w:val="24"/>
          <w:vertAlign w:val="subscript"/>
        </w:rPr>
        <w:t>dz</w:t>
      </w:r>
      <w:r w:rsidRPr="00861902">
        <w:rPr>
          <w:sz w:val="24"/>
          <w:szCs w:val="24"/>
        </w:rPr>
        <w:t>(</w:t>
      </w:r>
      <w:r w:rsidRPr="00861902">
        <w:rPr>
          <w:b/>
          <w:sz w:val="24"/>
          <w:szCs w:val="24"/>
        </w:rPr>
        <w:t>M</w:t>
      </w:r>
      <w:r w:rsidRPr="00861902">
        <w:rPr>
          <w:sz w:val="24"/>
          <w:szCs w:val="24"/>
        </w:rPr>
        <w:t xml:space="preserve">ʹ), with a particular aim to go beyond the isosotropy assumption implicit in the maximum entropy analysis.  To gain some insight, we consider a particular representation of any transfer matrix </w:t>
      </w:r>
      <w:r w:rsidRPr="00861902">
        <w:rPr>
          <w:b/>
          <w:sz w:val="24"/>
          <w:szCs w:val="24"/>
        </w:rPr>
        <w:t>M</w:t>
      </w:r>
      <w:r w:rsidRPr="00861902">
        <w:rPr>
          <w:sz w:val="24"/>
          <w:szCs w:val="24"/>
        </w:rPr>
        <w:t>ʹ:</w:t>
      </w:r>
    </w:p>
    <w:bookmarkEnd w:id="0"/>
    <w:p w14:paraId="626D741E" w14:textId="77777777" w:rsidR="00861902" w:rsidRPr="00861902" w:rsidRDefault="00861902" w:rsidP="00861902">
      <w:pPr>
        <w:pStyle w:val="NoSpacing"/>
        <w:rPr>
          <w:sz w:val="24"/>
          <w:szCs w:val="24"/>
        </w:rPr>
      </w:pPr>
    </w:p>
    <w:p w14:paraId="1C0C7C24" w14:textId="77777777" w:rsidR="00861902" w:rsidRPr="00861902" w:rsidRDefault="00861902" w:rsidP="00861902">
      <w:pPr>
        <w:pStyle w:val="NoSpacing"/>
        <w:rPr>
          <w:sz w:val="24"/>
          <w:szCs w:val="24"/>
        </w:rPr>
      </w:pPr>
      <w:r w:rsidRPr="00861902">
        <w:rPr>
          <w:sz w:val="24"/>
          <w:szCs w:val="24"/>
        </w:rPr>
        <w:object w:dxaOrig="3720" w:dyaOrig="800" w14:anchorId="4251F784">
          <v:shape id="_x0000_i1033" type="#_x0000_t75" style="width:186pt;height:42pt" o:ole="">
            <v:imagedata r:id="rId12" o:title=""/>
          </v:shape>
          <o:OLEObject Type="Embed" ProgID="Equation.DSMT4" ShapeID="_x0000_i1033" DrawAspect="Content" ObjectID="_1627816720" r:id="rId13"/>
        </w:object>
      </w:r>
    </w:p>
    <w:p w14:paraId="2603315E" w14:textId="77777777" w:rsidR="00861902" w:rsidRPr="00861902" w:rsidRDefault="00861902" w:rsidP="00861902">
      <w:pPr>
        <w:pStyle w:val="NoSpacing"/>
        <w:rPr>
          <w:sz w:val="24"/>
          <w:szCs w:val="24"/>
        </w:rPr>
      </w:pPr>
    </w:p>
    <w:p w14:paraId="6389B724" w14:textId="77777777" w:rsidR="00861902" w:rsidRPr="00861902" w:rsidRDefault="00861902" w:rsidP="00861902">
      <w:pPr>
        <w:pStyle w:val="NoSpacing"/>
        <w:rPr>
          <w:sz w:val="24"/>
          <w:szCs w:val="24"/>
        </w:rPr>
      </w:pPr>
      <w:r w:rsidRPr="00861902">
        <w:rPr>
          <w:sz w:val="24"/>
          <w:szCs w:val="24"/>
        </w:rPr>
        <w:t xml:space="preserve">where θ, η are anti-Hermitian, symmetric respectively.  Their model makes θ and η effectively independent Brownian complex variables in the small dL limit, with the following postulated </w:t>
      </w:r>
      <w:commentRangeStart w:id="1"/>
      <w:r w:rsidRPr="00861902">
        <w:rPr>
          <w:sz w:val="24"/>
          <w:szCs w:val="24"/>
        </w:rPr>
        <w:t>correlations</w:t>
      </w:r>
      <w:commentRangeEnd w:id="1"/>
      <w:r w:rsidRPr="00861902">
        <w:rPr>
          <w:sz w:val="24"/>
          <w:szCs w:val="24"/>
        </w:rPr>
        <w:commentReference w:id="1"/>
      </w:r>
      <w:r w:rsidRPr="00861902">
        <w:rPr>
          <w:sz w:val="24"/>
          <w:szCs w:val="24"/>
        </w:rPr>
        <w:t>:</w:t>
      </w:r>
    </w:p>
    <w:p w14:paraId="3543D1AC" w14:textId="77777777" w:rsidR="00861902" w:rsidRPr="00861902" w:rsidRDefault="00861902" w:rsidP="00861902">
      <w:pPr>
        <w:pStyle w:val="NoSpacing"/>
        <w:rPr>
          <w:sz w:val="24"/>
          <w:szCs w:val="24"/>
        </w:rPr>
      </w:pPr>
    </w:p>
    <w:p w14:paraId="05CF750D" w14:textId="77777777" w:rsidR="00861902" w:rsidRPr="00861902" w:rsidRDefault="00861902" w:rsidP="00861902">
      <w:pPr>
        <w:pStyle w:val="NoSpacing"/>
        <w:rPr>
          <w:sz w:val="24"/>
          <w:szCs w:val="24"/>
        </w:rPr>
      </w:pPr>
      <w:r w:rsidRPr="00861902">
        <w:rPr>
          <w:sz w:val="24"/>
          <w:szCs w:val="24"/>
        </w:rPr>
        <w:object w:dxaOrig="4940" w:dyaOrig="1680" w14:anchorId="5D916781">
          <v:shape id="_x0000_i1034" type="#_x0000_t75" style="width:246pt;height:84pt" o:ole="">
            <v:imagedata r:id="rId17" o:title=""/>
          </v:shape>
          <o:OLEObject Type="Embed" ProgID="Equation.DSMT4" ShapeID="_x0000_i1034" DrawAspect="Content" ObjectID="_1627816721" r:id="rId18"/>
        </w:object>
      </w:r>
    </w:p>
    <w:p w14:paraId="02CA24BB" w14:textId="77777777" w:rsidR="00861902" w:rsidRPr="00861902" w:rsidRDefault="00861902" w:rsidP="00861902">
      <w:pPr>
        <w:pStyle w:val="NoSpacing"/>
        <w:rPr>
          <w:sz w:val="24"/>
          <w:szCs w:val="24"/>
        </w:rPr>
      </w:pPr>
    </w:p>
    <w:p w14:paraId="1FEFC578" w14:textId="77777777" w:rsidR="00861902" w:rsidRPr="00861902" w:rsidRDefault="00861902" w:rsidP="00861902">
      <w:pPr>
        <w:pStyle w:val="NoSpacing"/>
        <w:rPr>
          <w:sz w:val="24"/>
          <w:szCs w:val="24"/>
        </w:rPr>
      </w:pPr>
      <w:r w:rsidRPr="00861902">
        <w:rPr>
          <w:sz w:val="24"/>
          <w:szCs w:val="24"/>
        </w:rPr>
        <w:t>So then out to O(dz), we have:</w:t>
      </w:r>
    </w:p>
    <w:p w14:paraId="4C775487" w14:textId="77777777" w:rsidR="00861902" w:rsidRPr="00861902" w:rsidRDefault="00861902" w:rsidP="00861902">
      <w:pPr>
        <w:pStyle w:val="NoSpacing"/>
        <w:rPr>
          <w:sz w:val="24"/>
          <w:szCs w:val="24"/>
        </w:rPr>
      </w:pPr>
    </w:p>
    <w:p w14:paraId="18F297E9" w14:textId="77777777" w:rsidR="00861902" w:rsidRPr="00861902" w:rsidRDefault="00861902" w:rsidP="00861902">
      <w:pPr>
        <w:pStyle w:val="NoSpacing"/>
        <w:rPr>
          <w:sz w:val="24"/>
          <w:szCs w:val="24"/>
        </w:rPr>
      </w:pPr>
      <w:r w:rsidRPr="00861902">
        <w:rPr>
          <w:sz w:val="24"/>
          <w:szCs w:val="24"/>
        </w:rPr>
        <w:object w:dxaOrig="5040" w:dyaOrig="680" w14:anchorId="2E3CB6ED">
          <v:shape id="_x0000_i1035" type="#_x0000_t75" style="width:252pt;height:36pt" o:ole="">
            <v:imagedata r:id="rId19" o:title=""/>
          </v:shape>
          <o:OLEObject Type="Embed" ProgID="Equation.DSMT4" ShapeID="_x0000_i1035" DrawAspect="Content" ObjectID="_1627816722" r:id="rId20"/>
        </w:object>
      </w:r>
    </w:p>
    <w:p w14:paraId="2DBA8975" w14:textId="77777777" w:rsidR="00861902" w:rsidRPr="00861902" w:rsidRDefault="00861902" w:rsidP="00861902">
      <w:pPr>
        <w:pStyle w:val="NoSpacing"/>
        <w:rPr>
          <w:sz w:val="24"/>
          <w:szCs w:val="24"/>
        </w:rPr>
      </w:pPr>
    </w:p>
    <w:p w14:paraId="68380FBD" w14:textId="77777777" w:rsidR="00861902" w:rsidRPr="00861902" w:rsidRDefault="00861902" w:rsidP="00861902">
      <w:pPr>
        <w:pStyle w:val="NoSpacing"/>
        <w:rPr>
          <w:sz w:val="24"/>
          <w:szCs w:val="24"/>
        </w:rPr>
      </w:pPr>
      <w:r w:rsidRPr="00861902">
        <w:rPr>
          <w:sz w:val="24"/>
          <w:szCs w:val="24"/>
        </w:rPr>
        <w:t>which, due to the expectations given above, effectively reduces to:</w:t>
      </w:r>
    </w:p>
    <w:p w14:paraId="49C0B561" w14:textId="77777777" w:rsidR="00861902" w:rsidRPr="00861902" w:rsidRDefault="00861902" w:rsidP="00861902">
      <w:pPr>
        <w:pStyle w:val="NoSpacing"/>
        <w:rPr>
          <w:sz w:val="24"/>
          <w:szCs w:val="24"/>
        </w:rPr>
      </w:pPr>
    </w:p>
    <w:p w14:paraId="00FB1D6A" w14:textId="77777777" w:rsidR="00861902" w:rsidRPr="00861902" w:rsidRDefault="00861902" w:rsidP="00861902">
      <w:pPr>
        <w:pStyle w:val="NoSpacing"/>
        <w:rPr>
          <w:sz w:val="24"/>
          <w:szCs w:val="24"/>
        </w:rPr>
      </w:pPr>
      <w:r w:rsidRPr="00861902">
        <w:rPr>
          <w:sz w:val="24"/>
          <w:szCs w:val="24"/>
        </w:rPr>
        <w:object w:dxaOrig="1800" w:dyaOrig="639" w14:anchorId="6A426DA0">
          <v:shape id="_x0000_i1036" type="#_x0000_t75" style="width:90pt;height:36pt" o:ole="">
            <v:imagedata r:id="rId21" o:title=""/>
          </v:shape>
          <o:OLEObject Type="Embed" ProgID="Equation.DSMT4" ShapeID="_x0000_i1036" DrawAspect="Content" ObjectID="_1627816723" r:id="rId22"/>
        </w:object>
      </w:r>
    </w:p>
    <w:p w14:paraId="3CA41073" w14:textId="77777777" w:rsidR="00861902" w:rsidRPr="00861902" w:rsidRDefault="00861902" w:rsidP="00861902">
      <w:pPr>
        <w:pStyle w:val="NoSpacing"/>
        <w:rPr>
          <w:sz w:val="24"/>
          <w:szCs w:val="24"/>
        </w:rPr>
      </w:pPr>
    </w:p>
    <w:p w14:paraId="7D17D44E" w14:textId="77777777" w:rsidR="00861902" w:rsidRPr="00861902" w:rsidRDefault="00861902" w:rsidP="00861902">
      <w:pPr>
        <w:pStyle w:val="NoSpacing"/>
        <w:rPr>
          <w:sz w:val="24"/>
          <w:szCs w:val="24"/>
        </w:rPr>
      </w:pPr>
      <w:r w:rsidRPr="00861902">
        <w:rPr>
          <w:sz w:val="24"/>
          <w:szCs w:val="24"/>
        </w:rPr>
        <w:t xml:space="preserve">The parameters </w:t>
      </w:r>
      <w:commentRangeStart w:id="2"/>
      <w:r w:rsidRPr="00861902">
        <w:rPr>
          <w:sz w:val="24"/>
          <w:szCs w:val="24"/>
        </w:rPr>
        <w:t>σ</w:t>
      </w:r>
      <w:r w:rsidRPr="00861902">
        <w:rPr>
          <w:sz w:val="24"/>
          <w:szCs w:val="24"/>
          <w:vertAlign w:val="subscript"/>
        </w:rPr>
        <w:t>ab</w:t>
      </w:r>
      <w:commentRangeEnd w:id="2"/>
      <w:r w:rsidRPr="00861902">
        <w:rPr>
          <w:sz w:val="24"/>
          <w:szCs w:val="24"/>
        </w:rPr>
        <w:t xml:space="preserve">, </w:t>
      </w:r>
      <w:r w:rsidRPr="00861902">
        <w:rPr>
          <w:sz w:val="24"/>
          <w:szCs w:val="24"/>
        </w:rPr>
        <w:commentReference w:id="2"/>
      </w:r>
      <w:r w:rsidRPr="00861902">
        <w:rPr>
          <w:sz w:val="24"/>
          <w:szCs w:val="24"/>
        </w:rPr>
        <w:t>σʹ</w:t>
      </w:r>
      <w:r w:rsidRPr="00861902">
        <w:rPr>
          <w:sz w:val="24"/>
          <w:szCs w:val="24"/>
          <w:vertAlign w:val="subscript"/>
        </w:rPr>
        <w:t>ab</w:t>
      </w:r>
      <w:r w:rsidRPr="00861902">
        <w:rPr>
          <w:sz w:val="24"/>
          <w:szCs w:val="24"/>
        </w:rPr>
        <w:t xml:space="preserve"> allow for current anisotropy.  And is either modeled as: </w:t>
      </w:r>
    </w:p>
    <w:p w14:paraId="1638B969" w14:textId="77777777" w:rsidR="00861902" w:rsidRPr="00861902" w:rsidRDefault="00861902" w:rsidP="00861902">
      <w:pPr>
        <w:pStyle w:val="NoSpacing"/>
        <w:rPr>
          <w:sz w:val="24"/>
          <w:szCs w:val="24"/>
        </w:rPr>
      </w:pPr>
    </w:p>
    <w:p w14:paraId="192DBB67" w14:textId="77777777" w:rsidR="00861902" w:rsidRPr="00861902" w:rsidRDefault="00861902" w:rsidP="00861902">
      <w:pPr>
        <w:pStyle w:val="NoSpacing"/>
        <w:rPr>
          <w:sz w:val="24"/>
          <w:szCs w:val="24"/>
        </w:rPr>
      </w:pPr>
      <w:r w:rsidRPr="00861902">
        <w:rPr>
          <w:sz w:val="24"/>
          <w:szCs w:val="24"/>
        </w:rPr>
        <w:object w:dxaOrig="5060" w:dyaOrig="2160" w14:anchorId="11747090">
          <v:shape id="_x0000_i1037" type="#_x0000_t75" style="width:246pt;height:108pt" o:ole="">
            <v:imagedata r:id="rId23" o:title=""/>
          </v:shape>
          <o:OLEObject Type="Embed" ProgID="Equation.DSMT4" ShapeID="_x0000_i1037" DrawAspect="Content" ObjectID="_1627816724" r:id="rId24"/>
        </w:object>
      </w:r>
    </w:p>
    <w:p w14:paraId="0A7B121F" w14:textId="77777777" w:rsidR="00861902" w:rsidRPr="00861902" w:rsidRDefault="00861902" w:rsidP="00861902">
      <w:pPr>
        <w:pStyle w:val="NoSpacing"/>
        <w:rPr>
          <w:sz w:val="24"/>
          <w:szCs w:val="24"/>
        </w:rPr>
      </w:pPr>
    </w:p>
    <w:p w14:paraId="2E72EF7A" w14:textId="77777777" w:rsidR="00861902" w:rsidRPr="00861902" w:rsidRDefault="00861902" w:rsidP="00861902">
      <w:pPr>
        <w:pStyle w:val="NoSpacing"/>
        <w:rPr>
          <w:sz w:val="24"/>
          <w:szCs w:val="24"/>
        </w:rPr>
      </w:pPr>
      <w:r w:rsidRPr="00861902">
        <w:rPr>
          <w:sz w:val="24"/>
          <w:szCs w:val="24"/>
        </w:rPr>
        <w:t>There are ancillary results associated with the vaguely defined σ terms: namely Σ</w:t>
      </w:r>
      <w:r w:rsidRPr="00861902">
        <w:rPr>
          <w:sz w:val="24"/>
          <w:szCs w:val="24"/>
          <w:vertAlign w:val="subscript"/>
        </w:rPr>
        <w:t>b</w:t>
      </w:r>
      <w:r w:rsidRPr="00861902">
        <w:rPr>
          <w:sz w:val="24"/>
          <w:szCs w:val="24"/>
        </w:rPr>
        <w:t>σ</w:t>
      </w:r>
      <w:r w:rsidRPr="00861902">
        <w:rPr>
          <w:sz w:val="24"/>
          <w:szCs w:val="24"/>
          <w:vertAlign w:val="subscript"/>
        </w:rPr>
        <w:t>ab</w:t>
      </w:r>
      <w:r w:rsidRPr="00861902">
        <w:rPr>
          <w:sz w:val="24"/>
          <w:szCs w:val="24"/>
        </w:rPr>
        <w:t xml:space="preserve"> = Σ</w:t>
      </w:r>
      <w:r w:rsidRPr="00861902">
        <w:rPr>
          <w:sz w:val="24"/>
          <w:szCs w:val="24"/>
          <w:vertAlign w:val="subscript"/>
        </w:rPr>
        <w:t>b</w:t>
      </w:r>
      <w:r w:rsidRPr="00861902">
        <w:rPr>
          <w:sz w:val="24"/>
          <w:szCs w:val="24"/>
        </w:rPr>
        <w:t>σʹ</w:t>
      </w:r>
      <w:r w:rsidRPr="00861902">
        <w:rPr>
          <w:sz w:val="24"/>
          <w:szCs w:val="24"/>
          <w:vertAlign w:val="subscript"/>
        </w:rPr>
        <w:t>ab</w:t>
      </w:r>
      <w:r w:rsidRPr="00861902">
        <w:rPr>
          <w:sz w:val="24"/>
          <w:szCs w:val="24"/>
        </w:rPr>
        <w:t xml:space="preserve"> = 1/ℓ</w:t>
      </w:r>
      <w:r w:rsidRPr="00861902">
        <w:rPr>
          <w:sz w:val="24"/>
          <w:szCs w:val="24"/>
          <w:vertAlign w:val="subscript"/>
        </w:rPr>
        <w:t>a</w:t>
      </w:r>
      <w:r w:rsidRPr="00861902">
        <w:rPr>
          <w:sz w:val="24"/>
          <w:szCs w:val="24"/>
        </w:rPr>
        <w:t>, and where ℓ</w:t>
      </w:r>
      <w:r w:rsidRPr="00861902">
        <w:rPr>
          <w:sz w:val="24"/>
          <w:szCs w:val="24"/>
          <w:vertAlign w:val="subscript"/>
        </w:rPr>
        <w:t>a</w:t>
      </w:r>
      <w:r w:rsidRPr="00861902">
        <w:rPr>
          <w:sz w:val="24"/>
          <w:szCs w:val="24"/>
        </w:rPr>
        <w:t xml:space="preserve"> is the mean free </w:t>
      </w:r>
      <w:commentRangeStart w:id="3"/>
      <w:r w:rsidRPr="00861902">
        <w:rPr>
          <w:sz w:val="24"/>
          <w:szCs w:val="24"/>
        </w:rPr>
        <w:t>path</w:t>
      </w:r>
      <w:commentRangeEnd w:id="3"/>
      <w:r w:rsidRPr="00861902">
        <w:rPr>
          <w:sz w:val="24"/>
          <w:szCs w:val="24"/>
        </w:rPr>
        <w:t xml:space="preserve"> of channel a.  And </w:t>
      </w:r>
      <w:r w:rsidRPr="00861902">
        <w:rPr>
          <w:sz w:val="24"/>
          <w:szCs w:val="24"/>
        </w:rPr>
        <w:commentReference w:id="3"/>
      </w:r>
      <w:r w:rsidRPr="00861902">
        <w:rPr>
          <w:sz w:val="24"/>
          <w:szCs w:val="24"/>
        </w:rPr>
        <w:t>Σ</w:t>
      </w:r>
      <w:r w:rsidRPr="00861902">
        <w:rPr>
          <w:sz w:val="24"/>
          <w:szCs w:val="24"/>
          <w:vertAlign w:val="subscript"/>
        </w:rPr>
        <w:t>a</w:t>
      </w:r>
      <w:r w:rsidRPr="00861902">
        <w:rPr>
          <w:sz w:val="24"/>
          <w:szCs w:val="24"/>
        </w:rPr>
        <w:t>σ</w:t>
      </w:r>
      <w:r w:rsidRPr="00861902">
        <w:rPr>
          <w:sz w:val="24"/>
          <w:szCs w:val="24"/>
          <w:vertAlign w:val="subscript"/>
        </w:rPr>
        <w:t>a</w:t>
      </w:r>
      <w:r w:rsidRPr="00861902">
        <w:rPr>
          <w:sz w:val="24"/>
          <w:szCs w:val="24"/>
        </w:rPr>
        <w:t xml:space="preserve"> = Σ</w:t>
      </w:r>
      <w:r w:rsidRPr="00861902">
        <w:rPr>
          <w:sz w:val="24"/>
          <w:szCs w:val="24"/>
          <w:vertAlign w:val="subscript"/>
        </w:rPr>
        <w:t>a</w:t>
      </w:r>
      <w:r w:rsidRPr="00861902">
        <w:rPr>
          <w:sz w:val="24"/>
          <w:szCs w:val="24"/>
        </w:rPr>
        <w:t>σʹ</w:t>
      </w:r>
      <w:r w:rsidRPr="00861902">
        <w:rPr>
          <w:sz w:val="24"/>
          <w:szCs w:val="24"/>
          <w:vertAlign w:val="subscript"/>
        </w:rPr>
        <w:t>a</w:t>
      </w:r>
      <w:r w:rsidRPr="00861902">
        <w:rPr>
          <w:sz w:val="24"/>
          <w:szCs w:val="24"/>
        </w:rPr>
        <w:t xml:space="preserve"> = N/ℓ, where N is the total number of channels, and ℓ is the system mean free path.  From this, using the machinary of Appendix B, the general evolution equation follows.  The evolution operator H is given </w:t>
      </w:r>
      <w:commentRangeStart w:id="4"/>
      <w:r w:rsidRPr="00861902">
        <w:rPr>
          <w:sz w:val="24"/>
          <w:szCs w:val="24"/>
        </w:rPr>
        <w:t>by</w:t>
      </w:r>
      <w:commentRangeEnd w:id="4"/>
      <w:r w:rsidRPr="00861902">
        <w:rPr>
          <w:sz w:val="24"/>
          <w:szCs w:val="24"/>
        </w:rPr>
        <w:commentReference w:id="4"/>
      </w:r>
      <w:r w:rsidRPr="00861902">
        <w:rPr>
          <w:sz w:val="24"/>
          <w:szCs w:val="24"/>
        </w:rPr>
        <w:t>:</w:t>
      </w:r>
    </w:p>
    <w:p w14:paraId="0A59E85A" w14:textId="77777777" w:rsidR="00861902" w:rsidRPr="00861902" w:rsidRDefault="00861902" w:rsidP="00861902">
      <w:pPr>
        <w:pStyle w:val="NoSpacing"/>
        <w:rPr>
          <w:sz w:val="24"/>
          <w:szCs w:val="24"/>
        </w:rPr>
      </w:pPr>
    </w:p>
    <w:p w14:paraId="36336DAF" w14:textId="77777777" w:rsidR="00861902" w:rsidRPr="00861902" w:rsidRDefault="00861902" w:rsidP="00861902">
      <w:pPr>
        <w:pStyle w:val="NoSpacing"/>
        <w:rPr>
          <w:sz w:val="24"/>
          <w:szCs w:val="24"/>
        </w:rPr>
      </w:pPr>
      <w:r w:rsidRPr="00861902">
        <w:rPr>
          <w:sz w:val="24"/>
          <w:szCs w:val="24"/>
        </w:rPr>
        <w:object w:dxaOrig="9400" w:dyaOrig="1560" w14:anchorId="3B0F0B32">
          <v:shape id="_x0000_i1038" type="#_x0000_t75" style="width:468pt;height:78pt" o:ole="">
            <v:imagedata r:id="rId25" o:title=""/>
          </v:shape>
          <o:OLEObject Type="Embed" ProgID="Equation.DSMT4" ShapeID="_x0000_i1038" DrawAspect="Content" ObjectID="_1627816725" r:id="rId26"/>
        </w:object>
      </w:r>
    </w:p>
    <w:p w14:paraId="6E0393C2" w14:textId="77777777" w:rsidR="00861902" w:rsidRPr="00861902" w:rsidRDefault="00861902" w:rsidP="00861902">
      <w:pPr>
        <w:pStyle w:val="NoSpacing"/>
        <w:rPr>
          <w:sz w:val="24"/>
          <w:szCs w:val="24"/>
        </w:rPr>
      </w:pPr>
    </w:p>
    <w:p w14:paraId="1A487ABB" w14:textId="77777777" w:rsidR="00861902" w:rsidRPr="00861902" w:rsidRDefault="00861902" w:rsidP="00861902">
      <w:pPr>
        <w:pStyle w:val="NoSpacing"/>
        <w:rPr>
          <w:sz w:val="24"/>
          <w:szCs w:val="24"/>
        </w:rPr>
      </w:pPr>
      <w:r w:rsidRPr="00861902">
        <w:rPr>
          <w:sz w:val="24"/>
          <w:szCs w:val="24"/>
        </w:rPr>
        <w:t xml:space="preserve">where </w:t>
      </w:r>
      <w:r w:rsidRPr="00861902">
        <w:rPr>
          <w:b/>
          <w:sz w:val="24"/>
          <w:szCs w:val="24"/>
        </w:rPr>
        <w:t>M</w:t>
      </w:r>
      <w:r w:rsidRPr="00861902">
        <w:rPr>
          <w:sz w:val="24"/>
          <w:szCs w:val="24"/>
          <w:vertAlign w:val="superscript"/>
        </w:rPr>
        <w:t>mn</w:t>
      </w:r>
      <w:r w:rsidRPr="00861902">
        <w:rPr>
          <w:sz w:val="24"/>
          <w:szCs w:val="24"/>
        </w:rPr>
        <w:t xml:space="preserve"> refers to the subblocks:</w:t>
      </w:r>
    </w:p>
    <w:p w14:paraId="69991825" w14:textId="77777777" w:rsidR="00861902" w:rsidRPr="00861902" w:rsidRDefault="00861902" w:rsidP="00861902">
      <w:pPr>
        <w:pStyle w:val="NoSpacing"/>
        <w:rPr>
          <w:sz w:val="24"/>
          <w:szCs w:val="24"/>
        </w:rPr>
      </w:pPr>
    </w:p>
    <w:p w14:paraId="314036D5" w14:textId="77777777" w:rsidR="00861902" w:rsidRPr="00861902" w:rsidRDefault="00861902" w:rsidP="00861902">
      <w:pPr>
        <w:pStyle w:val="NoSpacing"/>
        <w:rPr>
          <w:sz w:val="24"/>
          <w:szCs w:val="24"/>
        </w:rPr>
      </w:pPr>
      <w:r w:rsidRPr="00861902">
        <w:rPr>
          <w:sz w:val="24"/>
          <w:szCs w:val="24"/>
        </w:rPr>
        <w:object w:dxaOrig="1800" w:dyaOrig="760" w14:anchorId="4B2D508F">
          <v:shape id="_x0000_i1039" type="#_x0000_t75" style="width:90pt;height:36pt" o:ole="">
            <v:imagedata r:id="rId27" o:title=""/>
          </v:shape>
          <o:OLEObject Type="Embed" ProgID="Equation.DSMT4" ShapeID="_x0000_i1039" DrawAspect="Content" ObjectID="_1627816726" r:id="rId28"/>
        </w:object>
      </w:r>
      <w:r w:rsidRPr="00861902">
        <w:rPr>
          <w:sz w:val="24"/>
          <w:szCs w:val="24"/>
        </w:rPr>
        <w:t xml:space="preserve"> </w:t>
      </w:r>
    </w:p>
    <w:p w14:paraId="078458BB" w14:textId="77777777" w:rsidR="00861902" w:rsidRPr="00861902" w:rsidRDefault="00861902" w:rsidP="00861902">
      <w:pPr>
        <w:pStyle w:val="NoSpacing"/>
        <w:rPr>
          <w:sz w:val="24"/>
          <w:szCs w:val="24"/>
        </w:rPr>
      </w:pPr>
    </w:p>
    <w:p w14:paraId="7B4CBF1E" w14:textId="77777777" w:rsidR="00861902" w:rsidRPr="00861902" w:rsidRDefault="00861902" w:rsidP="00861902">
      <w:pPr>
        <w:pStyle w:val="NoSpacing"/>
        <w:rPr>
          <w:sz w:val="24"/>
          <w:szCs w:val="24"/>
        </w:rPr>
      </w:pPr>
      <w:r w:rsidRPr="00861902">
        <w:rPr>
          <w:sz w:val="24"/>
          <w:szCs w:val="24"/>
        </w:rPr>
        <w:t xml:space="preserve">and the s/sʹ index refers to the real/imaginary parts of the matrix element, or alternatively the complex/conjugate parts of the matrix element.  These are interchangeable because the </w:t>
      </w:r>
      <w:r w:rsidRPr="00861902">
        <w:rPr>
          <w:b/>
          <w:sz w:val="24"/>
          <w:szCs w:val="24"/>
        </w:rPr>
        <w:t>M</w:t>
      </w:r>
      <w:r w:rsidRPr="00861902">
        <w:rPr>
          <w:sz w:val="24"/>
          <w:szCs w:val="24"/>
        </w:rPr>
        <w:t>ʹ statistical model is real.  As discussed in the Appendix, one can now write down the Fokker-Plank equation for the probability distribution of the matrix elements P</w:t>
      </w:r>
      <w:r w:rsidRPr="00861902">
        <w:rPr>
          <w:sz w:val="24"/>
          <w:szCs w:val="24"/>
          <w:vertAlign w:val="subscript"/>
        </w:rPr>
        <w:t>z</w:t>
      </w:r>
      <w:r w:rsidRPr="00861902">
        <w:rPr>
          <w:sz w:val="24"/>
          <w:szCs w:val="24"/>
        </w:rPr>
        <w:t>(</w:t>
      </w:r>
      <w:r w:rsidRPr="00861902">
        <w:rPr>
          <w:b/>
          <w:sz w:val="24"/>
          <w:szCs w:val="24"/>
        </w:rPr>
        <w:t>M</w:t>
      </w:r>
      <w:r w:rsidRPr="00861902">
        <w:rPr>
          <w:sz w:val="24"/>
          <w:szCs w:val="24"/>
        </w:rPr>
        <w:t>), but solving this equation would be intractable.  However the advantage of writing the evolution equation in terms of the individual matrix elements is that the Fokker-Plank equation is closed, and while there seems to be little hope of solving it itself, we can use it to work out the exact evolution of certain quantity averages.  To wit, it turns out the evolution equations for &lt;t</w:t>
      </w:r>
      <w:r w:rsidRPr="00861902">
        <w:rPr>
          <w:sz w:val="24"/>
          <w:szCs w:val="24"/>
          <w:vertAlign w:val="subscript"/>
        </w:rPr>
        <w:t>ij</w:t>
      </w:r>
      <w:r w:rsidRPr="00861902">
        <w:rPr>
          <w:sz w:val="24"/>
          <w:szCs w:val="24"/>
        </w:rPr>
        <w:t>&gt;, &lt;r</w:t>
      </w:r>
      <w:r w:rsidRPr="00861902">
        <w:rPr>
          <w:sz w:val="24"/>
          <w:szCs w:val="24"/>
          <w:vertAlign w:val="subscript"/>
        </w:rPr>
        <w:t>ij</w:t>
      </w:r>
      <w:r w:rsidRPr="00861902">
        <w:rPr>
          <w:sz w:val="24"/>
          <w:szCs w:val="24"/>
        </w:rPr>
        <w:t>&gt; are self-consistent and can be solved.  &lt;t</w:t>
      </w:r>
      <w:r w:rsidRPr="00861902">
        <w:rPr>
          <w:sz w:val="24"/>
          <w:szCs w:val="24"/>
          <w:vertAlign w:val="subscript"/>
        </w:rPr>
        <w:t>ij</w:t>
      </w:r>
      <w:r w:rsidRPr="00861902">
        <w:rPr>
          <w:sz w:val="24"/>
          <w:szCs w:val="24"/>
        </w:rPr>
        <w:t>&gt; is exponentially damped at the rate of ℓ</w:t>
      </w:r>
      <w:r w:rsidRPr="00861902">
        <w:rPr>
          <w:sz w:val="24"/>
          <w:szCs w:val="24"/>
          <w:vertAlign w:val="subscript"/>
        </w:rPr>
        <w:t>ab</w:t>
      </w:r>
      <w:r w:rsidRPr="00861902">
        <w:rPr>
          <w:sz w:val="24"/>
          <w:szCs w:val="24"/>
        </w:rPr>
        <w:t xml:space="preserve"> while &lt;r</w:t>
      </w:r>
      <w:r w:rsidRPr="00861902">
        <w:rPr>
          <w:sz w:val="24"/>
          <w:szCs w:val="24"/>
          <w:vertAlign w:val="subscript"/>
        </w:rPr>
        <w:t>ij</w:t>
      </w:r>
      <w:r w:rsidRPr="00861902">
        <w:rPr>
          <w:sz w:val="24"/>
          <w:szCs w:val="24"/>
        </w:rPr>
        <w:t>&gt; is identically zero [does this show any signature of a transition?].  In contrast, the isotropy model predicts both &lt;t</w:t>
      </w:r>
      <w:r w:rsidRPr="00861902">
        <w:rPr>
          <w:sz w:val="24"/>
          <w:szCs w:val="24"/>
          <w:vertAlign w:val="subscript"/>
        </w:rPr>
        <w:t>ij</w:t>
      </w:r>
      <w:r w:rsidRPr="00861902">
        <w:rPr>
          <w:sz w:val="24"/>
          <w:szCs w:val="24"/>
        </w:rPr>
        <w:t>&gt; and &lt;r</w:t>
      </w:r>
      <w:r w:rsidRPr="00861902">
        <w:rPr>
          <w:sz w:val="24"/>
          <w:szCs w:val="24"/>
          <w:vertAlign w:val="subscript"/>
        </w:rPr>
        <w:t>ij</w:t>
      </w:r>
      <w:r w:rsidRPr="00861902">
        <w:rPr>
          <w:sz w:val="24"/>
          <w:szCs w:val="24"/>
        </w:rPr>
        <w:t>&gt; to be identically zero at all lengths.   More revealing are the equations for the evolution of  &lt;t</w:t>
      </w:r>
      <w:r w:rsidRPr="00861902">
        <w:rPr>
          <w:sz w:val="24"/>
          <w:szCs w:val="24"/>
          <w:vertAlign w:val="subscript"/>
        </w:rPr>
        <w:t>ij</w:t>
      </w:r>
      <w:r w:rsidRPr="00861902">
        <w:rPr>
          <w:sz w:val="24"/>
          <w:szCs w:val="24"/>
        </w:rPr>
        <w:t>t</w:t>
      </w:r>
      <w:r w:rsidRPr="00861902">
        <w:rPr>
          <w:sz w:val="24"/>
          <w:szCs w:val="24"/>
          <w:vertAlign w:val="superscript"/>
        </w:rPr>
        <w:t>*</w:t>
      </w:r>
      <w:r w:rsidRPr="00861902">
        <w:rPr>
          <w:sz w:val="24"/>
          <w:szCs w:val="24"/>
          <w:vertAlign w:val="subscript"/>
        </w:rPr>
        <w:t>iʹjʹ</w:t>
      </w:r>
      <w:r w:rsidRPr="00861902">
        <w:rPr>
          <w:sz w:val="24"/>
          <w:szCs w:val="24"/>
        </w:rPr>
        <w:t>&gt; and &lt;r</w:t>
      </w:r>
      <w:r w:rsidRPr="00861902">
        <w:rPr>
          <w:sz w:val="24"/>
          <w:szCs w:val="24"/>
          <w:vertAlign w:val="subscript"/>
        </w:rPr>
        <w:t>ij</w:t>
      </w:r>
      <w:r w:rsidRPr="00861902">
        <w:rPr>
          <w:sz w:val="24"/>
          <w:szCs w:val="24"/>
        </w:rPr>
        <w:t>r</w:t>
      </w:r>
      <w:r w:rsidRPr="00861902">
        <w:rPr>
          <w:sz w:val="24"/>
          <w:szCs w:val="24"/>
          <w:vertAlign w:val="superscript"/>
        </w:rPr>
        <w:t>*</w:t>
      </w:r>
      <w:r w:rsidRPr="00861902">
        <w:rPr>
          <w:sz w:val="24"/>
          <w:szCs w:val="24"/>
          <w:vertAlign w:val="subscript"/>
        </w:rPr>
        <w:t>iʹjʹ</w:t>
      </w:r>
      <w:r w:rsidRPr="00861902">
        <w:rPr>
          <w:sz w:val="24"/>
          <w:szCs w:val="24"/>
        </w:rPr>
        <w:t>&gt; since from these, the transmission and reflection coefficients, T and R, can be deduced.  Unfortunately, the equations for these turn out to depend on higher powers of t and r.  And the evolution equations for the higher powers of t and r turn out to depend on even higher powers, generating an infinite regress of equations.  But while &lt;T&gt; cannot be calculated exactly, it turns out &lt;Trλ&gt; = &lt;ΣT/(1-T)&gt; can be.  Defining y = uλu</w:t>
      </w:r>
      <w:r w:rsidRPr="00861902">
        <w:rPr>
          <w:sz w:val="24"/>
          <w:szCs w:val="24"/>
          <w:vertAlign w:val="superscript"/>
        </w:rPr>
        <w:t>†</w:t>
      </w:r>
      <w:r w:rsidRPr="00861902">
        <w:rPr>
          <w:sz w:val="24"/>
          <w:szCs w:val="24"/>
        </w:rPr>
        <w:t xml:space="preserve"> = M</w:t>
      </w:r>
      <w:r w:rsidRPr="00861902">
        <w:rPr>
          <w:sz w:val="24"/>
          <w:szCs w:val="24"/>
          <w:vertAlign w:val="subscript"/>
        </w:rPr>
        <w:t>12</w:t>
      </w:r>
      <w:r w:rsidRPr="00861902">
        <w:rPr>
          <w:sz w:val="24"/>
          <w:szCs w:val="24"/>
        </w:rPr>
        <w:t>M</w:t>
      </w:r>
      <w:r w:rsidRPr="00861902">
        <w:rPr>
          <w:sz w:val="24"/>
          <w:szCs w:val="24"/>
          <w:vertAlign w:val="subscript"/>
        </w:rPr>
        <w:t>12</w:t>
      </w:r>
      <w:r w:rsidRPr="00861902">
        <w:rPr>
          <w:sz w:val="24"/>
          <w:szCs w:val="24"/>
          <w:vertAlign w:val="superscript"/>
        </w:rPr>
        <w:t>†</w:t>
      </w:r>
      <w:r w:rsidRPr="00861902">
        <w:rPr>
          <w:sz w:val="24"/>
          <w:szCs w:val="24"/>
        </w:rPr>
        <w:t>, and calculating the evolution of the quantities &lt;y</w:t>
      </w:r>
      <w:r w:rsidRPr="00861902">
        <w:rPr>
          <w:sz w:val="24"/>
          <w:szCs w:val="24"/>
          <w:vertAlign w:val="subscript"/>
        </w:rPr>
        <w:t>aa</w:t>
      </w:r>
      <w:r w:rsidRPr="00861902">
        <w:rPr>
          <w:sz w:val="24"/>
          <w:szCs w:val="24"/>
        </w:rPr>
        <w:t>&gt;, one finds a set of self-consistent equations which can be solved to reveal straightforward exponential growth at a rate(s) given by the 1/(eigenvalues of σ</w:t>
      </w:r>
      <w:r w:rsidRPr="00861902">
        <w:rPr>
          <w:sz w:val="24"/>
          <w:szCs w:val="24"/>
          <w:vertAlign w:val="subscript"/>
        </w:rPr>
        <w:t>ab</w:t>
      </w:r>
      <w:r w:rsidRPr="00861902">
        <w:rPr>
          <w:sz w:val="24"/>
          <w:szCs w:val="24"/>
        </w:rPr>
        <w:t>).  Unfortunately &lt;Trλ&gt; reveals nothing concerning the phase transition since it is dominated by the largest λ</w:t>
      </w:r>
      <w:r w:rsidRPr="00861902">
        <w:rPr>
          <w:sz w:val="24"/>
          <w:szCs w:val="24"/>
          <w:vertAlign w:val="subscript"/>
        </w:rPr>
        <w:t>n</w:t>
      </w:r>
      <w:r w:rsidRPr="00861902">
        <w:rPr>
          <w:sz w:val="24"/>
          <w:szCs w:val="24"/>
        </w:rPr>
        <w:t>’s, while only the smallest λ</w:t>
      </w:r>
      <w:r w:rsidRPr="00861902">
        <w:rPr>
          <w:sz w:val="24"/>
          <w:szCs w:val="24"/>
          <w:vertAlign w:val="subscript"/>
        </w:rPr>
        <w:t>n</w:t>
      </w:r>
      <w:r w:rsidRPr="00861902">
        <w:rPr>
          <w:sz w:val="24"/>
          <w:szCs w:val="24"/>
        </w:rPr>
        <w:t>’s have a meaninful impact on the conductance.  Additionally, the index dependence of the eigenvector |u</w:t>
      </w:r>
      <w:r w:rsidRPr="00861902">
        <w:rPr>
          <w:sz w:val="24"/>
          <w:szCs w:val="24"/>
          <w:vertAlign w:val="subscript"/>
        </w:rPr>
        <w:t>aN</w:t>
      </w:r>
      <w:r w:rsidRPr="00861902">
        <w:rPr>
          <w:sz w:val="24"/>
          <w:szCs w:val="24"/>
        </w:rPr>
        <w:t>|</w:t>
      </w:r>
      <w:r w:rsidRPr="00861902">
        <w:rPr>
          <w:sz w:val="24"/>
          <w:szCs w:val="24"/>
          <w:vertAlign w:val="superscript"/>
        </w:rPr>
        <w:t>2</w:t>
      </w:r>
      <w:r w:rsidRPr="00861902">
        <w:rPr>
          <w:sz w:val="24"/>
          <w:szCs w:val="24"/>
        </w:rPr>
        <w:t xml:space="preserve"> can be extracted from the solution to y</w:t>
      </w:r>
      <w:r w:rsidRPr="00861902">
        <w:rPr>
          <w:sz w:val="24"/>
          <w:szCs w:val="24"/>
          <w:vertAlign w:val="subscript"/>
        </w:rPr>
        <w:t>NN</w:t>
      </w:r>
      <w:r w:rsidRPr="00861902">
        <w:rPr>
          <w:sz w:val="24"/>
          <w:szCs w:val="24"/>
        </w:rPr>
        <w:t>, and in the product σ</w:t>
      </w:r>
      <w:r w:rsidRPr="00861902">
        <w:rPr>
          <w:sz w:val="24"/>
          <w:szCs w:val="24"/>
          <w:vertAlign w:val="subscript"/>
        </w:rPr>
        <w:t>ab</w:t>
      </w:r>
      <w:r w:rsidRPr="00861902">
        <w:rPr>
          <w:sz w:val="24"/>
          <w:szCs w:val="24"/>
        </w:rPr>
        <w:t xml:space="preserve"> model reveals signficant anisotropric </w:t>
      </w:r>
      <w:commentRangeStart w:id="5"/>
      <w:r w:rsidRPr="00861902">
        <w:rPr>
          <w:sz w:val="24"/>
          <w:szCs w:val="24"/>
        </w:rPr>
        <w:t>behavior</w:t>
      </w:r>
      <w:commentRangeEnd w:id="5"/>
      <w:r w:rsidRPr="00861902">
        <w:rPr>
          <w:sz w:val="24"/>
          <w:szCs w:val="24"/>
        </w:rPr>
        <w:commentReference w:id="5"/>
      </w:r>
      <w:r w:rsidRPr="00861902">
        <w:rPr>
          <w:sz w:val="24"/>
          <w:szCs w:val="24"/>
        </w:rPr>
        <w:t>:</w:t>
      </w:r>
    </w:p>
    <w:p w14:paraId="4A4CE326" w14:textId="77777777" w:rsidR="00861902" w:rsidRPr="00861902" w:rsidRDefault="00861902" w:rsidP="00861902">
      <w:pPr>
        <w:pStyle w:val="NoSpacing"/>
        <w:rPr>
          <w:sz w:val="24"/>
          <w:szCs w:val="24"/>
        </w:rPr>
      </w:pPr>
    </w:p>
    <w:p w14:paraId="02B30F63" w14:textId="77777777" w:rsidR="00861902" w:rsidRPr="00861902" w:rsidRDefault="00861902" w:rsidP="00861902">
      <w:pPr>
        <w:pStyle w:val="NoSpacing"/>
        <w:rPr>
          <w:sz w:val="24"/>
          <w:szCs w:val="24"/>
        </w:rPr>
      </w:pPr>
      <w:r w:rsidRPr="00861902">
        <w:rPr>
          <w:sz w:val="24"/>
          <w:szCs w:val="24"/>
        </w:rPr>
        <w:t xml:space="preserve"> </w:t>
      </w:r>
      <w:r w:rsidRPr="00861902">
        <w:rPr>
          <w:sz w:val="24"/>
          <w:szCs w:val="24"/>
        </w:rPr>
        <w:object w:dxaOrig="2340" w:dyaOrig="680" w14:anchorId="24785E29">
          <v:shape id="_x0000_i1040" type="#_x0000_t75" style="width:120pt;height:36pt" o:ole="">
            <v:imagedata r:id="rId29" o:title=""/>
          </v:shape>
          <o:OLEObject Type="Embed" ProgID="Equation.DSMT4" ShapeID="_x0000_i1040" DrawAspect="Content" ObjectID="_1627816727" r:id="rId30"/>
        </w:object>
      </w:r>
    </w:p>
    <w:p w14:paraId="2A61EFA1" w14:textId="77777777" w:rsidR="00861902" w:rsidRPr="00861902" w:rsidRDefault="00861902" w:rsidP="00861902">
      <w:pPr>
        <w:pStyle w:val="NoSpacing"/>
        <w:rPr>
          <w:sz w:val="24"/>
          <w:szCs w:val="24"/>
        </w:rPr>
      </w:pPr>
    </w:p>
    <w:p w14:paraId="0A32C2D8" w14:textId="77777777" w:rsidR="00861902" w:rsidRPr="00861902" w:rsidRDefault="00861902" w:rsidP="00861902">
      <w:pPr>
        <w:pStyle w:val="NoSpacing"/>
        <w:rPr>
          <w:sz w:val="24"/>
          <w:szCs w:val="24"/>
        </w:rPr>
      </w:pPr>
      <w:r w:rsidRPr="00861902">
        <w:rPr>
          <w:sz w:val="24"/>
          <w:szCs w:val="24"/>
        </w:rPr>
        <w:t xml:space="preserve">For all the progress on this front, it is unclear whether the model is capable of straddling the transition.   </w:t>
      </w:r>
    </w:p>
    <w:p w14:paraId="58698A4B" w14:textId="77777777" w:rsidR="00861902" w:rsidRPr="00861902" w:rsidRDefault="00861902" w:rsidP="00861902">
      <w:pPr>
        <w:pStyle w:val="NoSpacing"/>
        <w:rPr>
          <w:sz w:val="24"/>
          <w:szCs w:val="24"/>
        </w:rPr>
      </w:pPr>
      <w:r w:rsidRPr="00861902">
        <w:rPr>
          <w:sz w:val="24"/>
          <w:szCs w:val="24"/>
        </w:rPr>
        <w:lastRenderedPageBreak/>
        <w:t xml:space="preserve">Ideally, we’d like to use the model to work out a self-consistent equation for the evolution of the N eigenvalues λ.  But there seems to be no way to directly connect </w:t>
      </w:r>
      <w:r w:rsidRPr="00861902">
        <w:rPr>
          <w:b/>
          <w:sz w:val="24"/>
          <w:szCs w:val="24"/>
        </w:rPr>
        <w:t>M</w:t>
      </w:r>
      <w:r w:rsidRPr="00861902">
        <w:rPr>
          <w:sz w:val="24"/>
          <w:szCs w:val="24"/>
        </w:rPr>
        <w:t xml:space="preserve"> to the matrix </w:t>
      </w:r>
      <w:r w:rsidRPr="00861902">
        <w:rPr>
          <w:b/>
          <w:sz w:val="24"/>
          <w:szCs w:val="24"/>
        </w:rPr>
        <w:t>λ</w:t>
      </w:r>
      <w:r w:rsidRPr="00861902">
        <w:rPr>
          <w:sz w:val="24"/>
          <w:szCs w:val="24"/>
        </w:rPr>
        <w:t xml:space="preserve"> without invoking one or both of u and υ.  But interestingly, one can relate </w:t>
      </w:r>
      <w:r w:rsidRPr="00861902">
        <w:rPr>
          <w:b/>
          <w:sz w:val="24"/>
          <w:szCs w:val="24"/>
        </w:rPr>
        <w:t>M</w:t>
      </w:r>
      <w:r w:rsidRPr="00861902">
        <w:rPr>
          <w:sz w:val="24"/>
          <w:szCs w:val="24"/>
        </w:rPr>
        <w:t xml:space="preserve"> to a different set of quantities, N generalized traces of λ, designated ρ</w:t>
      </w:r>
      <w:r w:rsidRPr="00861902">
        <w:rPr>
          <w:sz w:val="24"/>
          <w:szCs w:val="24"/>
          <w:vertAlign w:val="subscript"/>
        </w:rPr>
        <w:t>k</w:t>
      </w:r>
      <w:r w:rsidRPr="00861902">
        <w:rPr>
          <w:sz w:val="24"/>
          <w:szCs w:val="24"/>
        </w:rPr>
        <w:t>, defined below:</w:t>
      </w:r>
    </w:p>
    <w:p w14:paraId="63EB576E" w14:textId="77777777" w:rsidR="00861902" w:rsidRPr="00861902" w:rsidRDefault="00861902" w:rsidP="00861902">
      <w:pPr>
        <w:pStyle w:val="NoSpacing"/>
        <w:rPr>
          <w:sz w:val="24"/>
          <w:szCs w:val="24"/>
        </w:rPr>
      </w:pPr>
    </w:p>
    <w:p w14:paraId="5685FE49" w14:textId="77777777" w:rsidR="00861902" w:rsidRPr="00861902" w:rsidRDefault="00861902" w:rsidP="00861902">
      <w:pPr>
        <w:pStyle w:val="NoSpacing"/>
        <w:rPr>
          <w:sz w:val="24"/>
          <w:szCs w:val="24"/>
        </w:rPr>
      </w:pPr>
      <w:r w:rsidRPr="00861902">
        <w:rPr>
          <w:sz w:val="24"/>
          <w:szCs w:val="24"/>
        </w:rPr>
        <w:object w:dxaOrig="5240" w:dyaOrig="440" w14:anchorId="38C10710">
          <v:shape id="_x0000_i1041" type="#_x0000_t75" style="width:258pt;height:24pt" o:ole="">
            <v:imagedata r:id="rId31" o:title=""/>
          </v:shape>
          <o:OLEObject Type="Embed" ProgID="Equation.DSMT4" ShapeID="_x0000_i1041" DrawAspect="Content" ObjectID="_1627816728" r:id="rId32"/>
        </w:object>
      </w:r>
    </w:p>
    <w:p w14:paraId="6D7922DD" w14:textId="77777777" w:rsidR="00861902" w:rsidRPr="00861902" w:rsidRDefault="00861902" w:rsidP="00861902">
      <w:pPr>
        <w:pStyle w:val="NoSpacing"/>
        <w:rPr>
          <w:sz w:val="24"/>
          <w:szCs w:val="24"/>
        </w:rPr>
      </w:pPr>
    </w:p>
    <w:p w14:paraId="5B3B6B26" w14:textId="77777777" w:rsidR="00861902" w:rsidRPr="00861902" w:rsidRDefault="00861902" w:rsidP="00861902">
      <w:pPr>
        <w:pStyle w:val="NoSpacing"/>
        <w:rPr>
          <w:sz w:val="24"/>
          <w:szCs w:val="24"/>
        </w:rPr>
      </w:pPr>
      <w:r w:rsidRPr="00861902">
        <w:rPr>
          <w:sz w:val="24"/>
          <w:szCs w:val="24"/>
        </w:rPr>
        <w:t>[note that only the first N traces are independent; any higher order traces ρ</w:t>
      </w:r>
      <w:r w:rsidRPr="00861902">
        <w:rPr>
          <w:sz w:val="24"/>
          <w:szCs w:val="24"/>
          <w:vertAlign w:val="subscript"/>
        </w:rPr>
        <w:t>k&gt;N</w:t>
      </w:r>
      <w:r w:rsidRPr="00861902">
        <w:rPr>
          <w:sz w:val="24"/>
          <w:szCs w:val="24"/>
        </w:rPr>
        <w:t xml:space="preserve"> can be related back to some combination of the traces ρ</w:t>
      </w:r>
      <w:r w:rsidRPr="00861902">
        <w:rPr>
          <w:sz w:val="24"/>
          <w:szCs w:val="24"/>
          <w:vertAlign w:val="subscript"/>
        </w:rPr>
        <w:t>k&lt;N</w:t>
      </w:r>
      <w:r w:rsidRPr="00861902">
        <w:rPr>
          <w:sz w:val="24"/>
          <w:szCs w:val="24"/>
        </w:rPr>
        <w:t>].  According to the Appendix, we will be able to write a self-consistent Fokker-Plank equation for the probability distribution of these traces if both H[ρ</w:t>
      </w:r>
      <w:r w:rsidRPr="00861902">
        <w:rPr>
          <w:sz w:val="24"/>
          <w:szCs w:val="24"/>
          <w:vertAlign w:val="subscript"/>
        </w:rPr>
        <w:t>k</w:t>
      </w:r>
      <w:r w:rsidRPr="00861902">
        <w:rPr>
          <w:sz w:val="24"/>
          <w:szCs w:val="24"/>
        </w:rPr>
        <w:t>] and H</w:t>
      </w:r>
      <w:r w:rsidRPr="00861902">
        <w:rPr>
          <w:sz w:val="24"/>
          <w:szCs w:val="24"/>
          <w:vertAlign w:val="superscript"/>
        </w:rPr>
        <w:t>2</w:t>
      </w:r>
      <w:r w:rsidRPr="00861902">
        <w:rPr>
          <w:sz w:val="24"/>
          <w:szCs w:val="24"/>
        </w:rPr>
        <w:t>[ρ</w:t>
      </w:r>
      <w:r w:rsidRPr="00861902">
        <w:rPr>
          <w:sz w:val="24"/>
          <w:szCs w:val="24"/>
          <w:vertAlign w:val="subscript"/>
        </w:rPr>
        <w:t>k</w:t>
      </w:r>
      <w:r w:rsidRPr="00861902">
        <w:rPr>
          <w:sz w:val="24"/>
          <w:szCs w:val="24"/>
        </w:rPr>
        <w:t>] map back onto some function of these traces themselves.  Unfortunately, it appears this happens only under the equivalent channel model of σ</w:t>
      </w:r>
      <w:r w:rsidRPr="00861902">
        <w:rPr>
          <w:sz w:val="24"/>
          <w:szCs w:val="24"/>
          <w:vertAlign w:val="subscript"/>
        </w:rPr>
        <w:t>ab</w:t>
      </w:r>
      <w:r w:rsidRPr="00861902">
        <w:rPr>
          <w:sz w:val="24"/>
          <w:szCs w:val="24"/>
        </w:rPr>
        <w:t>.  But in this case, we have:</w:t>
      </w:r>
    </w:p>
    <w:p w14:paraId="118A7C2E" w14:textId="77777777" w:rsidR="00861902" w:rsidRPr="00861902" w:rsidRDefault="00861902" w:rsidP="00861902">
      <w:pPr>
        <w:pStyle w:val="NoSpacing"/>
        <w:rPr>
          <w:sz w:val="24"/>
          <w:szCs w:val="24"/>
        </w:rPr>
      </w:pPr>
    </w:p>
    <w:p w14:paraId="62B5E3D7" w14:textId="7D0D7101" w:rsidR="00861902" w:rsidRPr="00861902" w:rsidRDefault="00861902" w:rsidP="00861902">
      <w:pPr>
        <w:pStyle w:val="NoSpacing"/>
        <w:rPr>
          <w:sz w:val="24"/>
          <w:szCs w:val="24"/>
        </w:rPr>
      </w:pPr>
      <w:r w:rsidRPr="00861902">
        <w:rPr>
          <w:sz w:val="24"/>
          <w:szCs w:val="24"/>
        </w:rPr>
        <w:object w:dxaOrig="9880" w:dyaOrig="1480" w14:anchorId="6038C52E">
          <v:shape id="_x0000_i1042" type="#_x0000_t75" style="width:522pt;height:1in" o:ole="">
            <v:imagedata r:id="rId33" o:title=""/>
          </v:shape>
          <o:OLEObject Type="Embed" ProgID="Equation.DSMT4" ShapeID="_x0000_i1042" DrawAspect="Content" ObjectID="_1627816729" r:id="rId34"/>
        </w:object>
      </w:r>
    </w:p>
    <w:p w14:paraId="76F28844" w14:textId="77777777" w:rsidR="00861902" w:rsidRPr="00861902" w:rsidRDefault="00861902" w:rsidP="00861902">
      <w:pPr>
        <w:pStyle w:val="NoSpacing"/>
        <w:rPr>
          <w:sz w:val="24"/>
          <w:szCs w:val="24"/>
        </w:rPr>
      </w:pPr>
      <w:r w:rsidRPr="00861902">
        <w:rPr>
          <w:sz w:val="24"/>
          <w:szCs w:val="24"/>
        </w:rPr>
        <w:t xml:space="preserve">[where the ξ = (N+1)ℓ/2 is the localization length] And it is shown that the DMPK equation is equivalent to this same equation, thus putting the DMPK equation on a more substantial footing.  It is worth considering whether there exists some other set of λ-related quanties for which a self-consistent equation can be written.  </w:t>
      </w:r>
    </w:p>
    <w:p w14:paraId="080267B5" w14:textId="5F513A55" w:rsidR="00861902" w:rsidRDefault="00861902" w:rsidP="009D51B7">
      <w:pPr>
        <w:pStyle w:val="NoSpacing"/>
        <w:rPr>
          <w:sz w:val="24"/>
          <w:szCs w:val="24"/>
        </w:rPr>
      </w:pPr>
    </w:p>
    <w:p w14:paraId="4A37B5D5" w14:textId="564775E2" w:rsidR="00861902" w:rsidRDefault="00861902" w:rsidP="009D51B7">
      <w:pPr>
        <w:pStyle w:val="NoSpacing"/>
        <w:rPr>
          <w:sz w:val="24"/>
          <w:szCs w:val="24"/>
        </w:rPr>
      </w:pPr>
    </w:p>
    <w:p w14:paraId="0E824036" w14:textId="35E61AAE" w:rsidR="00861902" w:rsidRDefault="00861902" w:rsidP="009D51B7">
      <w:pPr>
        <w:pStyle w:val="NoSpacing"/>
        <w:rPr>
          <w:sz w:val="24"/>
          <w:szCs w:val="24"/>
        </w:rPr>
      </w:pPr>
    </w:p>
    <w:p w14:paraId="398A00A4" w14:textId="7E475A76" w:rsidR="008D5035" w:rsidRDefault="008D5035" w:rsidP="009D51B7">
      <w:pPr>
        <w:pStyle w:val="NoSpacing"/>
        <w:rPr>
          <w:sz w:val="24"/>
          <w:szCs w:val="24"/>
        </w:rPr>
      </w:pPr>
      <w:bookmarkStart w:id="6" w:name="_GoBack"/>
      <w:bookmarkEnd w:id="6"/>
    </w:p>
    <w:p w14:paraId="12664B45" w14:textId="796246D7" w:rsidR="008D5035" w:rsidRDefault="008D5035" w:rsidP="009D51B7">
      <w:pPr>
        <w:pStyle w:val="NoSpacing"/>
        <w:rPr>
          <w:sz w:val="24"/>
          <w:szCs w:val="24"/>
        </w:rPr>
      </w:pPr>
    </w:p>
    <w:p w14:paraId="4A44AFD3" w14:textId="77777777" w:rsidR="008D5035" w:rsidRPr="008D5035" w:rsidRDefault="008D5035" w:rsidP="009D51B7">
      <w:pPr>
        <w:pStyle w:val="NoSpacing"/>
        <w:rPr>
          <w:sz w:val="24"/>
          <w:szCs w:val="24"/>
        </w:rPr>
      </w:pPr>
    </w:p>
    <w:sectPr w:rsidR="008D5035" w:rsidRPr="008D503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ndrew Douglas" w:date="2018-10-25T22:46:00Z" w:initials="AD">
    <w:p w14:paraId="51629EC0" w14:textId="77777777" w:rsidR="00861902" w:rsidRPr="001C3485" w:rsidRDefault="00861902" w:rsidP="00861902">
      <w:pPr>
        <w:pStyle w:val="NoSpacing"/>
        <w:rPr>
          <w:rFonts w:ascii="Times New Roman" w:hAnsi="Times New Roman" w:cs="Times New Roman"/>
        </w:rPr>
      </w:pPr>
      <w:r>
        <w:rPr>
          <w:rStyle w:val="CommentReference"/>
        </w:rPr>
        <w:annotationRef/>
      </w:r>
      <w:r>
        <w:t xml:space="preserve">consider.  </w:t>
      </w:r>
      <w:r>
        <w:rPr>
          <w:rFonts w:ascii="Times New Roman" w:hAnsi="Times New Roman" w:cs="Times New Roman"/>
        </w:rPr>
        <w:t xml:space="preserve">Presuming </w:t>
      </w:r>
      <w:r>
        <w:rPr>
          <w:rFonts w:ascii="Calibri" w:hAnsi="Calibri" w:cs="Calibri"/>
        </w:rPr>
        <w:t>θ</w:t>
      </w:r>
      <w:r>
        <w:rPr>
          <w:rFonts w:ascii="Times New Roman" w:hAnsi="Times New Roman" w:cs="Times New Roman"/>
        </w:rPr>
        <w:t xml:space="preserve"> and </w:t>
      </w:r>
      <w:r>
        <w:rPr>
          <w:rFonts w:ascii="Calibri" w:hAnsi="Calibri" w:cs="Calibri"/>
        </w:rPr>
        <w:t>β</w:t>
      </w:r>
      <w:r>
        <w:rPr>
          <w:rFonts w:ascii="Times New Roman" w:hAnsi="Times New Roman" w:cs="Times New Roman"/>
        </w:rPr>
        <w:t xml:space="preserve"> are not themselves brownian variables  ~ W, that satisfy those correlations with dL → L because then we would have M itself.  So then </w:t>
      </w:r>
      <w:r>
        <w:rPr>
          <w:rFonts w:ascii="Calibri" w:hAnsi="Calibri" w:cs="Calibri"/>
        </w:rPr>
        <w:t>θ</w:t>
      </w:r>
      <w:r>
        <w:rPr>
          <w:rFonts w:ascii="Times New Roman" w:hAnsi="Times New Roman" w:cs="Times New Roman"/>
        </w:rPr>
        <w:t xml:space="preserve"> is just an infinitesimal ~ dW?  Then we’re saying: </w:t>
      </w:r>
      <w:r>
        <w:rPr>
          <w:rFonts w:ascii="Calibri" w:hAnsi="Calibri" w:cs="Calibri"/>
        </w:rPr>
        <w:t>dθ</w:t>
      </w:r>
      <w:r>
        <w:rPr>
          <w:rFonts w:ascii="Times New Roman" w:hAnsi="Times New Roman" w:cs="Times New Roman"/>
        </w:rPr>
        <w:t xml:space="preserve"> ~ dW?  But then wouldn’t </w:t>
      </w:r>
      <w:r>
        <w:rPr>
          <w:rFonts w:ascii="Calibri" w:hAnsi="Calibri" w:cs="Calibri"/>
        </w:rPr>
        <w:t>θ</w:t>
      </w:r>
      <w:r>
        <w:rPr>
          <w:rFonts w:ascii="Times New Roman" w:hAnsi="Times New Roman" w:cs="Times New Roman"/>
        </w:rPr>
        <w:t xml:space="preserve"> be ~ W again?  We cannot say d</w:t>
      </w:r>
      <w:r>
        <w:rPr>
          <w:rFonts w:ascii="Calibri" w:hAnsi="Calibri" w:cs="Calibri"/>
        </w:rPr>
        <w:t>θ</w:t>
      </w:r>
      <w:r>
        <w:rPr>
          <w:rFonts w:ascii="Times New Roman" w:hAnsi="Times New Roman" w:cs="Times New Roman"/>
        </w:rPr>
        <w:t xml:space="preserve"> ~ ()dW + ()dt because then &lt;d</w:t>
      </w:r>
      <w:r>
        <w:rPr>
          <w:rFonts w:ascii="Calibri" w:hAnsi="Calibri" w:cs="Calibri"/>
        </w:rPr>
        <w:t>θ</w:t>
      </w:r>
      <w:r>
        <w:rPr>
          <w:rFonts w:ascii="Times New Roman" w:hAnsi="Times New Roman" w:cs="Times New Roman"/>
        </w:rPr>
        <w:t>&gt; wouldn’t = 0?</w:t>
      </w:r>
    </w:p>
  </w:comment>
  <w:comment w:id="2" w:author="Andrew Douglas" w:date="2018-10-24T11:56:00Z" w:initials="AD">
    <w:p w14:paraId="4F7103F1" w14:textId="77777777" w:rsidR="00861902" w:rsidRDefault="00861902" w:rsidP="00861902">
      <w:pPr>
        <w:pStyle w:val="CommentText"/>
      </w:pPr>
      <w:r>
        <w:rPr>
          <w:rStyle w:val="CommentReference"/>
        </w:rPr>
        <w:annotationRef/>
      </w:r>
      <w:r>
        <w:t>what about sigma’.  Does it model transmission coming from the other end or something?  Maybe it allows for TRS violation.</w:t>
      </w:r>
    </w:p>
    <w:p w14:paraId="3DB1065F" w14:textId="77777777" w:rsidR="00861902" w:rsidRDefault="00861902" w:rsidP="00861902">
      <w:pPr>
        <w:pStyle w:val="CommentText"/>
      </w:pPr>
    </w:p>
    <w:p w14:paraId="4B4E51D6" w14:textId="77777777" w:rsidR="00861902" w:rsidRDefault="00861902" w:rsidP="00861902">
      <w:pPr>
        <w:pStyle w:val="CommentText"/>
      </w:pPr>
      <w:r>
        <w:t>And how does the ‘equivalent channel’ model differ from isotropy exactly?</w:t>
      </w:r>
    </w:p>
    <w:p w14:paraId="16A66B17" w14:textId="77777777" w:rsidR="00861902" w:rsidRDefault="00861902" w:rsidP="00861902">
      <w:pPr>
        <w:pStyle w:val="CommentText"/>
      </w:pPr>
    </w:p>
    <w:p w14:paraId="09671DDC" w14:textId="77777777" w:rsidR="00861902" w:rsidRDefault="00861902" w:rsidP="00861902">
      <w:pPr>
        <w:pStyle w:val="CommentText"/>
      </w:pPr>
      <w:r>
        <w:t>Can a certain kind of sigma model isotropy?</w:t>
      </w:r>
    </w:p>
  </w:comment>
  <w:comment w:id="3" w:author="Andrew Douglas" w:date="2018-10-25T22:18:00Z" w:initials="AD">
    <w:p w14:paraId="53F145DB" w14:textId="77777777" w:rsidR="00861902" w:rsidRDefault="00861902" w:rsidP="00861902">
      <w:pPr>
        <w:pStyle w:val="CommentText"/>
      </w:pPr>
      <w:r>
        <w:rPr>
          <w:rStyle w:val="CommentReference"/>
        </w:rPr>
        <w:annotationRef/>
      </w:r>
      <w:r>
        <w:t>say something about the factor of 2 when a = b.  there was something to do with a backscattering peak, i think Tart mentions it.  And say how equivalent channel is not same as isotropy.</w:t>
      </w:r>
    </w:p>
  </w:comment>
  <w:comment w:id="4" w:author="Andrew Douglas" w:date="2019-02-14T18:40:00Z" w:initials="AD">
    <w:p w14:paraId="6A11C097" w14:textId="77777777" w:rsidR="00861902" w:rsidRDefault="00861902" w:rsidP="00861902">
      <w:pPr>
        <w:pStyle w:val="CommentText"/>
      </w:pPr>
      <w:r>
        <w:rPr>
          <w:rStyle w:val="CommentReference"/>
        </w:rPr>
        <w:annotationRef/>
      </w:r>
      <w:r>
        <w:t>should it be implicit that this sum covers real and imaginary parts, or complex and complex conjugate parts?  (and additionally, cross terms)</w:t>
      </w:r>
    </w:p>
  </w:comment>
  <w:comment w:id="5" w:author="Andrew Douglas" w:date="2018-10-24T13:35:00Z" w:initials="AD">
    <w:p w14:paraId="46165F7C" w14:textId="77777777" w:rsidR="00861902" w:rsidRDefault="00861902" w:rsidP="00861902">
      <w:pPr>
        <w:pStyle w:val="CommentText"/>
      </w:pPr>
      <w:r>
        <w:rPr>
          <w:rStyle w:val="CommentReference"/>
        </w:rPr>
        <w:annotationRef/>
      </w:r>
      <w:r>
        <w:t>what about in the equvalent channel model?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629EC0" w15:done="0"/>
  <w15:commentEx w15:paraId="09671DDC" w15:done="0"/>
  <w15:commentEx w15:paraId="53F145DB" w15:done="0"/>
  <w15:commentEx w15:paraId="6A11C097" w15:done="0"/>
  <w15:commentEx w15:paraId="46165F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629EC0" w16cid:durableId="1F7CC654"/>
  <w16cid:commentId w16cid:paraId="09671DDC" w16cid:durableId="1F7ADC88"/>
  <w16cid:commentId w16cid:paraId="53F145DB" w16cid:durableId="1F7CBF9B"/>
  <w16cid:commentId w16cid:paraId="6A11C097" w16cid:durableId="201034AC"/>
  <w16cid:commentId w16cid:paraId="46165F7C" w16cid:durableId="1F7AF3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9E0BA" w14:textId="77777777" w:rsidR="00672CCA" w:rsidRDefault="00672CCA" w:rsidP="00A503BF">
      <w:pPr>
        <w:spacing w:after="0" w:line="240" w:lineRule="auto"/>
      </w:pPr>
      <w:r>
        <w:separator/>
      </w:r>
    </w:p>
  </w:endnote>
  <w:endnote w:type="continuationSeparator" w:id="0">
    <w:p w14:paraId="03913C3A" w14:textId="77777777" w:rsidR="00672CCA" w:rsidRDefault="00672CCA" w:rsidP="00A50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390E2" w14:textId="77777777" w:rsidR="00672CCA" w:rsidRDefault="00672CCA" w:rsidP="00A503BF">
      <w:pPr>
        <w:spacing w:after="0" w:line="240" w:lineRule="auto"/>
      </w:pPr>
      <w:r>
        <w:separator/>
      </w:r>
    </w:p>
  </w:footnote>
  <w:footnote w:type="continuationSeparator" w:id="0">
    <w:p w14:paraId="78177E3F" w14:textId="77777777" w:rsidR="00672CCA" w:rsidRDefault="00672CCA" w:rsidP="00A503BF">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Windows Live" w15:userId="f00e315d48384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54AE"/>
    <w:rsid w:val="0000012F"/>
    <w:rsid w:val="00000202"/>
    <w:rsid w:val="00001DD7"/>
    <w:rsid w:val="000020A9"/>
    <w:rsid w:val="0000235F"/>
    <w:rsid w:val="00002E86"/>
    <w:rsid w:val="00002EAE"/>
    <w:rsid w:val="0000348F"/>
    <w:rsid w:val="0000390E"/>
    <w:rsid w:val="00003D23"/>
    <w:rsid w:val="00004403"/>
    <w:rsid w:val="00004425"/>
    <w:rsid w:val="00004548"/>
    <w:rsid w:val="000049B2"/>
    <w:rsid w:val="00004C44"/>
    <w:rsid w:val="000057FF"/>
    <w:rsid w:val="000060D5"/>
    <w:rsid w:val="000067FE"/>
    <w:rsid w:val="00006812"/>
    <w:rsid w:val="0000735B"/>
    <w:rsid w:val="0000761A"/>
    <w:rsid w:val="00007AE7"/>
    <w:rsid w:val="00007D6C"/>
    <w:rsid w:val="00007ED4"/>
    <w:rsid w:val="0001029C"/>
    <w:rsid w:val="000102A6"/>
    <w:rsid w:val="0001065D"/>
    <w:rsid w:val="0001079B"/>
    <w:rsid w:val="00010FF4"/>
    <w:rsid w:val="00011574"/>
    <w:rsid w:val="00011FED"/>
    <w:rsid w:val="00012F68"/>
    <w:rsid w:val="0001367E"/>
    <w:rsid w:val="00013CFB"/>
    <w:rsid w:val="00013DD9"/>
    <w:rsid w:val="0001436E"/>
    <w:rsid w:val="00014766"/>
    <w:rsid w:val="000151F4"/>
    <w:rsid w:val="0001546A"/>
    <w:rsid w:val="00015483"/>
    <w:rsid w:val="000161E8"/>
    <w:rsid w:val="00016486"/>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75F"/>
    <w:rsid w:val="00033BDA"/>
    <w:rsid w:val="00033FEF"/>
    <w:rsid w:val="00034C4F"/>
    <w:rsid w:val="00034FC7"/>
    <w:rsid w:val="0003517F"/>
    <w:rsid w:val="00035B32"/>
    <w:rsid w:val="00035EC7"/>
    <w:rsid w:val="0003680C"/>
    <w:rsid w:val="00036BC8"/>
    <w:rsid w:val="000376D9"/>
    <w:rsid w:val="000377DA"/>
    <w:rsid w:val="00040426"/>
    <w:rsid w:val="000405AC"/>
    <w:rsid w:val="00040EBF"/>
    <w:rsid w:val="000411BA"/>
    <w:rsid w:val="00041E48"/>
    <w:rsid w:val="00041EBB"/>
    <w:rsid w:val="000430E6"/>
    <w:rsid w:val="00043A57"/>
    <w:rsid w:val="00044085"/>
    <w:rsid w:val="000440EB"/>
    <w:rsid w:val="000443C3"/>
    <w:rsid w:val="00044578"/>
    <w:rsid w:val="00044DC3"/>
    <w:rsid w:val="0004506C"/>
    <w:rsid w:val="00045465"/>
    <w:rsid w:val="00045977"/>
    <w:rsid w:val="000459F1"/>
    <w:rsid w:val="0004603A"/>
    <w:rsid w:val="00046678"/>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A05"/>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30C"/>
    <w:rsid w:val="00071F3D"/>
    <w:rsid w:val="00072038"/>
    <w:rsid w:val="000722FA"/>
    <w:rsid w:val="000723D5"/>
    <w:rsid w:val="00072952"/>
    <w:rsid w:val="00072EEC"/>
    <w:rsid w:val="000731D9"/>
    <w:rsid w:val="0007340A"/>
    <w:rsid w:val="000737E0"/>
    <w:rsid w:val="000739C4"/>
    <w:rsid w:val="00073A54"/>
    <w:rsid w:val="00073EB2"/>
    <w:rsid w:val="00074098"/>
    <w:rsid w:val="00074E7B"/>
    <w:rsid w:val="00075308"/>
    <w:rsid w:val="000757E9"/>
    <w:rsid w:val="00075E36"/>
    <w:rsid w:val="00075FCC"/>
    <w:rsid w:val="00075FEB"/>
    <w:rsid w:val="0007676E"/>
    <w:rsid w:val="00076F3A"/>
    <w:rsid w:val="00076F93"/>
    <w:rsid w:val="00076FCC"/>
    <w:rsid w:val="00077B4C"/>
    <w:rsid w:val="000802E4"/>
    <w:rsid w:val="00080E40"/>
    <w:rsid w:val="0008108B"/>
    <w:rsid w:val="000812E0"/>
    <w:rsid w:val="00081A9E"/>
    <w:rsid w:val="00081D39"/>
    <w:rsid w:val="00081E49"/>
    <w:rsid w:val="000821AD"/>
    <w:rsid w:val="00082409"/>
    <w:rsid w:val="00082600"/>
    <w:rsid w:val="00082B36"/>
    <w:rsid w:val="00082CF6"/>
    <w:rsid w:val="000836A3"/>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59D4"/>
    <w:rsid w:val="0009679A"/>
    <w:rsid w:val="000972BD"/>
    <w:rsid w:val="000A0CDF"/>
    <w:rsid w:val="000A1C58"/>
    <w:rsid w:val="000A27CA"/>
    <w:rsid w:val="000A28E4"/>
    <w:rsid w:val="000A3294"/>
    <w:rsid w:val="000A33AD"/>
    <w:rsid w:val="000A445D"/>
    <w:rsid w:val="000A4A38"/>
    <w:rsid w:val="000A4A88"/>
    <w:rsid w:val="000A4A89"/>
    <w:rsid w:val="000A4D5E"/>
    <w:rsid w:val="000A5158"/>
    <w:rsid w:val="000A5A01"/>
    <w:rsid w:val="000A5BA4"/>
    <w:rsid w:val="000A5BDA"/>
    <w:rsid w:val="000A5CE4"/>
    <w:rsid w:val="000A642F"/>
    <w:rsid w:val="000A649F"/>
    <w:rsid w:val="000A66BF"/>
    <w:rsid w:val="000A6D4B"/>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9"/>
    <w:rsid w:val="000B40EB"/>
    <w:rsid w:val="000B417D"/>
    <w:rsid w:val="000B4708"/>
    <w:rsid w:val="000B48E0"/>
    <w:rsid w:val="000B5DFA"/>
    <w:rsid w:val="000B6432"/>
    <w:rsid w:val="000B6A55"/>
    <w:rsid w:val="000B6F90"/>
    <w:rsid w:val="000C01CD"/>
    <w:rsid w:val="000C0C64"/>
    <w:rsid w:val="000C1418"/>
    <w:rsid w:val="000C1D70"/>
    <w:rsid w:val="000C205D"/>
    <w:rsid w:val="000C23C2"/>
    <w:rsid w:val="000C244B"/>
    <w:rsid w:val="000C2526"/>
    <w:rsid w:val="000C26B8"/>
    <w:rsid w:val="000C2779"/>
    <w:rsid w:val="000C2A14"/>
    <w:rsid w:val="000C3738"/>
    <w:rsid w:val="000C41A0"/>
    <w:rsid w:val="000C42D3"/>
    <w:rsid w:val="000C4B1B"/>
    <w:rsid w:val="000C512B"/>
    <w:rsid w:val="000C5F48"/>
    <w:rsid w:val="000C60A2"/>
    <w:rsid w:val="000C67CA"/>
    <w:rsid w:val="000C6EF1"/>
    <w:rsid w:val="000C7340"/>
    <w:rsid w:val="000C738C"/>
    <w:rsid w:val="000D07A8"/>
    <w:rsid w:val="000D1161"/>
    <w:rsid w:val="000D152D"/>
    <w:rsid w:val="000D2375"/>
    <w:rsid w:val="000D23E6"/>
    <w:rsid w:val="000D266E"/>
    <w:rsid w:val="000D2A04"/>
    <w:rsid w:val="000D2D9B"/>
    <w:rsid w:val="000D3027"/>
    <w:rsid w:val="000D3394"/>
    <w:rsid w:val="000D4A73"/>
    <w:rsid w:val="000D4C36"/>
    <w:rsid w:val="000D4FE2"/>
    <w:rsid w:val="000D5045"/>
    <w:rsid w:val="000D526C"/>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4AE"/>
    <w:rsid w:val="000E5D72"/>
    <w:rsid w:val="000E638F"/>
    <w:rsid w:val="000E6630"/>
    <w:rsid w:val="000E73C9"/>
    <w:rsid w:val="000E7B68"/>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4EF3"/>
    <w:rsid w:val="000F50FC"/>
    <w:rsid w:val="000F5340"/>
    <w:rsid w:val="000F534D"/>
    <w:rsid w:val="000F579D"/>
    <w:rsid w:val="000F60B8"/>
    <w:rsid w:val="000F6721"/>
    <w:rsid w:val="000F6C6F"/>
    <w:rsid w:val="000F6F2E"/>
    <w:rsid w:val="00100515"/>
    <w:rsid w:val="001006CA"/>
    <w:rsid w:val="00100D25"/>
    <w:rsid w:val="00100E46"/>
    <w:rsid w:val="00103300"/>
    <w:rsid w:val="00103BA8"/>
    <w:rsid w:val="00103EB8"/>
    <w:rsid w:val="001044A0"/>
    <w:rsid w:val="001048B3"/>
    <w:rsid w:val="00104D8D"/>
    <w:rsid w:val="0010580E"/>
    <w:rsid w:val="00105E9B"/>
    <w:rsid w:val="00106C02"/>
    <w:rsid w:val="00106CEF"/>
    <w:rsid w:val="00107033"/>
    <w:rsid w:val="001074BB"/>
    <w:rsid w:val="00107E38"/>
    <w:rsid w:val="00110151"/>
    <w:rsid w:val="00110242"/>
    <w:rsid w:val="00110323"/>
    <w:rsid w:val="00110362"/>
    <w:rsid w:val="001113DD"/>
    <w:rsid w:val="001116F9"/>
    <w:rsid w:val="001120D9"/>
    <w:rsid w:val="00112456"/>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214F"/>
    <w:rsid w:val="0012238F"/>
    <w:rsid w:val="001235C7"/>
    <w:rsid w:val="00123C62"/>
    <w:rsid w:val="00123D35"/>
    <w:rsid w:val="0012434E"/>
    <w:rsid w:val="001244AE"/>
    <w:rsid w:val="00124AAB"/>
    <w:rsid w:val="00124C61"/>
    <w:rsid w:val="0012511F"/>
    <w:rsid w:val="001256C5"/>
    <w:rsid w:val="00125879"/>
    <w:rsid w:val="00126D22"/>
    <w:rsid w:val="00127339"/>
    <w:rsid w:val="0012763B"/>
    <w:rsid w:val="00127862"/>
    <w:rsid w:val="00127F28"/>
    <w:rsid w:val="00130164"/>
    <w:rsid w:val="001306E3"/>
    <w:rsid w:val="00130D7D"/>
    <w:rsid w:val="00130EA1"/>
    <w:rsid w:val="00131288"/>
    <w:rsid w:val="00131670"/>
    <w:rsid w:val="0013175D"/>
    <w:rsid w:val="001327D8"/>
    <w:rsid w:val="00132DC0"/>
    <w:rsid w:val="00132EC0"/>
    <w:rsid w:val="001335AB"/>
    <w:rsid w:val="001338C7"/>
    <w:rsid w:val="00133AF4"/>
    <w:rsid w:val="00134121"/>
    <w:rsid w:val="0013480A"/>
    <w:rsid w:val="001349FE"/>
    <w:rsid w:val="0013507E"/>
    <w:rsid w:val="00135E02"/>
    <w:rsid w:val="001363A8"/>
    <w:rsid w:val="00136CB7"/>
    <w:rsid w:val="0013780D"/>
    <w:rsid w:val="00137B1A"/>
    <w:rsid w:val="00137CF7"/>
    <w:rsid w:val="0014123B"/>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16D7"/>
    <w:rsid w:val="00151790"/>
    <w:rsid w:val="00152186"/>
    <w:rsid w:val="00153728"/>
    <w:rsid w:val="001539D9"/>
    <w:rsid w:val="00153A92"/>
    <w:rsid w:val="00153E36"/>
    <w:rsid w:val="00153E68"/>
    <w:rsid w:val="001545B3"/>
    <w:rsid w:val="0015465A"/>
    <w:rsid w:val="00154689"/>
    <w:rsid w:val="00155AE6"/>
    <w:rsid w:val="00155F12"/>
    <w:rsid w:val="00156DE5"/>
    <w:rsid w:val="001576F6"/>
    <w:rsid w:val="00157D61"/>
    <w:rsid w:val="00157E1A"/>
    <w:rsid w:val="001600D6"/>
    <w:rsid w:val="00160CD0"/>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129"/>
    <w:rsid w:val="0016736B"/>
    <w:rsid w:val="00170DBD"/>
    <w:rsid w:val="00171FF8"/>
    <w:rsid w:val="00172235"/>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615"/>
    <w:rsid w:val="00191B7E"/>
    <w:rsid w:val="00191F17"/>
    <w:rsid w:val="00192108"/>
    <w:rsid w:val="001928E3"/>
    <w:rsid w:val="00192A60"/>
    <w:rsid w:val="00192CED"/>
    <w:rsid w:val="00192DAA"/>
    <w:rsid w:val="00193F0E"/>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244"/>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52"/>
    <w:rsid w:val="001B1F69"/>
    <w:rsid w:val="001B2389"/>
    <w:rsid w:val="001B29B6"/>
    <w:rsid w:val="001B32E1"/>
    <w:rsid w:val="001B3838"/>
    <w:rsid w:val="001B3AFB"/>
    <w:rsid w:val="001B4884"/>
    <w:rsid w:val="001B48EA"/>
    <w:rsid w:val="001B4F9D"/>
    <w:rsid w:val="001B5479"/>
    <w:rsid w:val="001B5637"/>
    <w:rsid w:val="001B57CC"/>
    <w:rsid w:val="001B590B"/>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915"/>
    <w:rsid w:val="001C3E61"/>
    <w:rsid w:val="001C4607"/>
    <w:rsid w:val="001C46ED"/>
    <w:rsid w:val="001C474A"/>
    <w:rsid w:val="001C4962"/>
    <w:rsid w:val="001C4C66"/>
    <w:rsid w:val="001C5CA0"/>
    <w:rsid w:val="001C5D9D"/>
    <w:rsid w:val="001C6312"/>
    <w:rsid w:val="001C65EE"/>
    <w:rsid w:val="001C6E59"/>
    <w:rsid w:val="001C7531"/>
    <w:rsid w:val="001C75A9"/>
    <w:rsid w:val="001C76CF"/>
    <w:rsid w:val="001C7B17"/>
    <w:rsid w:val="001D092D"/>
    <w:rsid w:val="001D17C9"/>
    <w:rsid w:val="001D1C45"/>
    <w:rsid w:val="001D23FE"/>
    <w:rsid w:val="001D269A"/>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233"/>
    <w:rsid w:val="001E0ACE"/>
    <w:rsid w:val="001E1A8D"/>
    <w:rsid w:val="001E1DD5"/>
    <w:rsid w:val="001E2603"/>
    <w:rsid w:val="001E2F68"/>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1F7BA8"/>
    <w:rsid w:val="0020010E"/>
    <w:rsid w:val="002015ED"/>
    <w:rsid w:val="00201F59"/>
    <w:rsid w:val="00202B10"/>
    <w:rsid w:val="00202B1A"/>
    <w:rsid w:val="00202D1F"/>
    <w:rsid w:val="00202FAD"/>
    <w:rsid w:val="002031CE"/>
    <w:rsid w:val="002033B4"/>
    <w:rsid w:val="00203496"/>
    <w:rsid w:val="00203F28"/>
    <w:rsid w:val="00204682"/>
    <w:rsid w:val="002047D0"/>
    <w:rsid w:val="00204DEE"/>
    <w:rsid w:val="00205143"/>
    <w:rsid w:val="0020592B"/>
    <w:rsid w:val="0020594F"/>
    <w:rsid w:val="002061E9"/>
    <w:rsid w:val="00206CB0"/>
    <w:rsid w:val="00206FFF"/>
    <w:rsid w:val="00207524"/>
    <w:rsid w:val="00207773"/>
    <w:rsid w:val="00207A63"/>
    <w:rsid w:val="00207CF5"/>
    <w:rsid w:val="00207D7B"/>
    <w:rsid w:val="00207E6B"/>
    <w:rsid w:val="002105F1"/>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907"/>
    <w:rsid w:val="00215D8D"/>
    <w:rsid w:val="00216252"/>
    <w:rsid w:val="0021674A"/>
    <w:rsid w:val="002169C4"/>
    <w:rsid w:val="00216DAB"/>
    <w:rsid w:val="00216ED3"/>
    <w:rsid w:val="00217428"/>
    <w:rsid w:val="00217845"/>
    <w:rsid w:val="00217C54"/>
    <w:rsid w:val="00220021"/>
    <w:rsid w:val="00220905"/>
    <w:rsid w:val="00220AC0"/>
    <w:rsid w:val="002215DE"/>
    <w:rsid w:val="00221690"/>
    <w:rsid w:val="00222442"/>
    <w:rsid w:val="00222632"/>
    <w:rsid w:val="0022289F"/>
    <w:rsid w:val="002243A5"/>
    <w:rsid w:val="0022502E"/>
    <w:rsid w:val="00225179"/>
    <w:rsid w:val="00226A05"/>
    <w:rsid w:val="00226F23"/>
    <w:rsid w:val="00227280"/>
    <w:rsid w:val="0023036A"/>
    <w:rsid w:val="002306F4"/>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BC6"/>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3C8D"/>
    <w:rsid w:val="002540DD"/>
    <w:rsid w:val="0025412B"/>
    <w:rsid w:val="00254305"/>
    <w:rsid w:val="00254AB6"/>
    <w:rsid w:val="00254AE0"/>
    <w:rsid w:val="00255009"/>
    <w:rsid w:val="0025514A"/>
    <w:rsid w:val="002555CC"/>
    <w:rsid w:val="00255FA7"/>
    <w:rsid w:val="00256881"/>
    <w:rsid w:val="002571E1"/>
    <w:rsid w:val="002577BE"/>
    <w:rsid w:val="00257F4F"/>
    <w:rsid w:val="00260750"/>
    <w:rsid w:val="00260A23"/>
    <w:rsid w:val="00260E89"/>
    <w:rsid w:val="00261FED"/>
    <w:rsid w:val="00262676"/>
    <w:rsid w:val="00262B77"/>
    <w:rsid w:val="00262D60"/>
    <w:rsid w:val="00263284"/>
    <w:rsid w:val="00263ACF"/>
    <w:rsid w:val="0026401B"/>
    <w:rsid w:val="00264318"/>
    <w:rsid w:val="00264744"/>
    <w:rsid w:val="002649AD"/>
    <w:rsid w:val="00264E01"/>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570"/>
    <w:rsid w:val="002719DB"/>
    <w:rsid w:val="00271E77"/>
    <w:rsid w:val="00272867"/>
    <w:rsid w:val="00272C45"/>
    <w:rsid w:val="00272E5D"/>
    <w:rsid w:val="0027328A"/>
    <w:rsid w:val="002737D1"/>
    <w:rsid w:val="002747E5"/>
    <w:rsid w:val="002750FA"/>
    <w:rsid w:val="00275B92"/>
    <w:rsid w:val="00276053"/>
    <w:rsid w:val="00276384"/>
    <w:rsid w:val="0027660D"/>
    <w:rsid w:val="0027674E"/>
    <w:rsid w:val="002769B0"/>
    <w:rsid w:val="00276B85"/>
    <w:rsid w:val="002773D1"/>
    <w:rsid w:val="00277463"/>
    <w:rsid w:val="00277685"/>
    <w:rsid w:val="00277C18"/>
    <w:rsid w:val="00277EE8"/>
    <w:rsid w:val="00280094"/>
    <w:rsid w:val="002801A1"/>
    <w:rsid w:val="00280372"/>
    <w:rsid w:val="00280E35"/>
    <w:rsid w:val="00281165"/>
    <w:rsid w:val="002812D2"/>
    <w:rsid w:val="00281433"/>
    <w:rsid w:val="00281632"/>
    <w:rsid w:val="0028223E"/>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97CCA"/>
    <w:rsid w:val="002A028A"/>
    <w:rsid w:val="002A16A0"/>
    <w:rsid w:val="002A1B8A"/>
    <w:rsid w:val="002A2019"/>
    <w:rsid w:val="002A2263"/>
    <w:rsid w:val="002A234C"/>
    <w:rsid w:val="002A27D8"/>
    <w:rsid w:val="002A2F8E"/>
    <w:rsid w:val="002A3D59"/>
    <w:rsid w:val="002A3D76"/>
    <w:rsid w:val="002A40BD"/>
    <w:rsid w:val="002A5824"/>
    <w:rsid w:val="002A5CCF"/>
    <w:rsid w:val="002A5D63"/>
    <w:rsid w:val="002A6060"/>
    <w:rsid w:val="002A6D6D"/>
    <w:rsid w:val="002A716E"/>
    <w:rsid w:val="002A7452"/>
    <w:rsid w:val="002A75C7"/>
    <w:rsid w:val="002A7E50"/>
    <w:rsid w:val="002B00DB"/>
    <w:rsid w:val="002B02B1"/>
    <w:rsid w:val="002B0E07"/>
    <w:rsid w:val="002B14B0"/>
    <w:rsid w:val="002B3317"/>
    <w:rsid w:val="002B3444"/>
    <w:rsid w:val="002B3B49"/>
    <w:rsid w:val="002B474C"/>
    <w:rsid w:val="002B511B"/>
    <w:rsid w:val="002B5529"/>
    <w:rsid w:val="002B55C6"/>
    <w:rsid w:val="002B5666"/>
    <w:rsid w:val="002B57BE"/>
    <w:rsid w:val="002B6439"/>
    <w:rsid w:val="002B66D3"/>
    <w:rsid w:val="002B7300"/>
    <w:rsid w:val="002B79DC"/>
    <w:rsid w:val="002C0A88"/>
    <w:rsid w:val="002C16D9"/>
    <w:rsid w:val="002C26E0"/>
    <w:rsid w:val="002C2D6E"/>
    <w:rsid w:val="002C30A1"/>
    <w:rsid w:val="002C3206"/>
    <w:rsid w:val="002C3ECB"/>
    <w:rsid w:val="002C4070"/>
    <w:rsid w:val="002C4625"/>
    <w:rsid w:val="002C4AF7"/>
    <w:rsid w:val="002C4BB1"/>
    <w:rsid w:val="002C5493"/>
    <w:rsid w:val="002C5A9C"/>
    <w:rsid w:val="002C612B"/>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1C65"/>
    <w:rsid w:val="002D25B3"/>
    <w:rsid w:val="002D2E72"/>
    <w:rsid w:val="002D3014"/>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1A5C"/>
    <w:rsid w:val="002F2538"/>
    <w:rsid w:val="002F2575"/>
    <w:rsid w:val="002F2D10"/>
    <w:rsid w:val="002F307C"/>
    <w:rsid w:val="002F3F2C"/>
    <w:rsid w:val="002F40D1"/>
    <w:rsid w:val="002F5EDE"/>
    <w:rsid w:val="002F6097"/>
    <w:rsid w:val="002F68B1"/>
    <w:rsid w:val="002F6DC8"/>
    <w:rsid w:val="002F7D7B"/>
    <w:rsid w:val="00300366"/>
    <w:rsid w:val="00300EF0"/>
    <w:rsid w:val="0030122D"/>
    <w:rsid w:val="003012D1"/>
    <w:rsid w:val="0030238E"/>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2130"/>
    <w:rsid w:val="003121E7"/>
    <w:rsid w:val="00312890"/>
    <w:rsid w:val="00312ABD"/>
    <w:rsid w:val="00313764"/>
    <w:rsid w:val="00313B17"/>
    <w:rsid w:val="00314E02"/>
    <w:rsid w:val="00315318"/>
    <w:rsid w:val="00315859"/>
    <w:rsid w:val="00316129"/>
    <w:rsid w:val="003165EF"/>
    <w:rsid w:val="0031744B"/>
    <w:rsid w:val="00317A02"/>
    <w:rsid w:val="00320074"/>
    <w:rsid w:val="003206F6"/>
    <w:rsid w:val="003209AE"/>
    <w:rsid w:val="003215D4"/>
    <w:rsid w:val="00321A06"/>
    <w:rsid w:val="00321A26"/>
    <w:rsid w:val="00322AE2"/>
    <w:rsid w:val="00322BA2"/>
    <w:rsid w:val="00323500"/>
    <w:rsid w:val="0032386E"/>
    <w:rsid w:val="0032448D"/>
    <w:rsid w:val="00324DC5"/>
    <w:rsid w:val="00324E0C"/>
    <w:rsid w:val="00325840"/>
    <w:rsid w:val="00325E13"/>
    <w:rsid w:val="003263D4"/>
    <w:rsid w:val="00326E0E"/>
    <w:rsid w:val="00326E15"/>
    <w:rsid w:val="00327077"/>
    <w:rsid w:val="00327D59"/>
    <w:rsid w:val="0033000D"/>
    <w:rsid w:val="003302E4"/>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E66"/>
    <w:rsid w:val="00337039"/>
    <w:rsid w:val="00337479"/>
    <w:rsid w:val="00337562"/>
    <w:rsid w:val="003375E5"/>
    <w:rsid w:val="00337D46"/>
    <w:rsid w:val="00337FAE"/>
    <w:rsid w:val="003406FE"/>
    <w:rsid w:val="00340A19"/>
    <w:rsid w:val="00340A1F"/>
    <w:rsid w:val="00340C43"/>
    <w:rsid w:val="00340FD3"/>
    <w:rsid w:val="00342583"/>
    <w:rsid w:val="0034286F"/>
    <w:rsid w:val="003428D5"/>
    <w:rsid w:val="00342D22"/>
    <w:rsid w:val="003432D6"/>
    <w:rsid w:val="003435ED"/>
    <w:rsid w:val="00343771"/>
    <w:rsid w:val="003440F3"/>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BA8"/>
    <w:rsid w:val="00351DAA"/>
    <w:rsid w:val="003525A4"/>
    <w:rsid w:val="003528CD"/>
    <w:rsid w:val="003529B6"/>
    <w:rsid w:val="00353B4D"/>
    <w:rsid w:val="00353BFA"/>
    <w:rsid w:val="00354380"/>
    <w:rsid w:val="0035650C"/>
    <w:rsid w:val="0035747F"/>
    <w:rsid w:val="003578BE"/>
    <w:rsid w:val="00357D84"/>
    <w:rsid w:val="00360430"/>
    <w:rsid w:val="0036058B"/>
    <w:rsid w:val="003605F3"/>
    <w:rsid w:val="003606D3"/>
    <w:rsid w:val="00360A82"/>
    <w:rsid w:val="00360D05"/>
    <w:rsid w:val="00360E7F"/>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4F9A"/>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770B5"/>
    <w:rsid w:val="00380097"/>
    <w:rsid w:val="003802BE"/>
    <w:rsid w:val="00380673"/>
    <w:rsid w:val="0038126B"/>
    <w:rsid w:val="00381644"/>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AFD"/>
    <w:rsid w:val="00387E13"/>
    <w:rsid w:val="003902C4"/>
    <w:rsid w:val="00390C85"/>
    <w:rsid w:val="00390CE5"/>
    <w:rsid w:val="00390D58"/>
    <w:rsid w:val="00391756"/>
    <w:rsid w:val="00391A79"/>
    <w:rsid w:val="00392229"/>
    <w:rsid w:val="00392630"/>
    <w:rsid w:val="00392721"/>
    <w:rsid w:val="00392AB7"/>
    <w:rsid w:val="00392AD7"/>
    <w:rsid w:val="00394103"/>
    <w:rsid w:val="0039464A"/>
    <w:rsid w:val="003948A3"/>
    <w:rsid w:val="00395569"/>
    <w:rsid w:val="003955E2"/>
    <w:rsid w:val="003958FA"/>
    <w:rsid w:val="00395DA7"/>
    <w:rsid w:val="00396374"/>
    <w:rsid w:val="00396666"/>
    <w:rsid w:val="00396B77"/>
    <w:rsid w:val="00396C38"/>
    <w:rsid w:val="003977E3"/>
    <w:rsid w:val="003A02DB"/>
    <w:rsid w:val="003A049A"/>
    <w:rsid w:val="003A060C"/>
    <w:rsid w:val="003A09D9"/>
    <w:rsid w:val="003A2605"/>
    <w:rsid w:val="003A2616"/>
    <w:rsid w:val="003A285D"/>
    <w:rsid w:val="003A32EC"/>
    <w:rsid w:val="003A3345"/>
    <w:rsid w:val="003A3427"/>
    <w:rsid w:val="003A35E7"/>
    <w:rsid w:val="003A3988"/>
    <w:rsid w:val="003A39EA"/>
    <w:rsid w:val="003A3B1C"/>
    <w:rsid w:val="003A49ED"/>
    <w:rsid w:val="003A525A"/>
    <w:rsid w:val="003A5D75"/>
    <w:rsid w:val="003A5ED1"/>
    <w:rsid w:val="003A62E1"/>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581E"/>
    <w:rsid w:val="003B6616"/>
    <w:rsid w:val="003B6E0C"/>
    <w:rsid w:val="003B72B4"/>
    <w:rsid w:val="003B761C"/>
    <w:rsid w:val="003C03AE"/>
    <w:rsid w:val="003C1446"/>
    <w:rsid w:val="003C1B5C"/>
    <w:rsid w:val="003C1EB7"/>
    <w:rsid w:val="003C1FD1"/>
    <w:rsid w:val="003C27B3"/>
    <w:rsid w:val="003C286F"/>
    <w:rsid w:val="003C31DE"/>
    <w:rsid w:val="003C35E5"/>
    <w:rsid w:val="003C3733"/>
    <w:rsid w:val="003C3A1C"/>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71"/>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885"/>
    <w:rsid w:val="003E2DC3"/>
    <w:rsid w:val="003E2FE8"/>
    <w:rsid w:val="003E30B1"/>
    <w:rsid w:val="003E35F5"/>
    <w:rsid w:val="003E3776"/>
    <w:rsid w:val="003E3CCE"/>
    <w:rsid w:val="003E4822"/>
    <w:rsid w:val="003E49AF"/>
    <w:rsid w:val="003E4C59"/>
    <w:rsid w:val="003E4FDF"/>
    <w:rsid w:val="003E531D"/>
    <w:rsid w:val="003E57A0"/>
    <w:rsid w:val="003E5B94"/>
    <w:rsid w:val="003E5DF9"/>
    <w:rsid w:val="003E6837"/>
    <w:rsid w:val="003E7184"/>
    <w:rsid w:val="003F0687"/>
    <w:rsid w:val="003F0996"/>
    <w:rsid w:val="003F0EC5"/>
    <w:rsid w:val="003F161C"/>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2BD"/>
    <w:rsid w:val="0040237D"/>
    <w:rsid w:val="004025B5"/>
    <w:rsid w:val="004026E9"/>
    <w:rsid w:val="00403443"/>
    <w:rsid w:val="00403503"/>
    <w:rsid w:val="00404BAF"/>
    <w:rsid w:val="00404E14"/>
    <w:rsid w:val="00405F4B"/>
    <w:rsid w:val="004062A5"/>
    <w:rsid w:val="00406E0B"/>
    <w:rsid w:val="00406E3A"/>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524"/>
    <w:rsid w:val="00414628"/>
    <w:rsid w:val="004148B0"/>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227"/>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9B6"/>
    <w:rsid w:val="00432AF5"/>
    <w:rsid w:val="00432BF4"/>
    <w:rsid w:val="00432C89"/>
    <w:rsid w:val="00432E3D"/>
    <w:rsid w:val="00433245"/>
    <w:rsid w:val="00433393"/>
    <w:rsid w:val="004335C6"/>
    <w:rsid w:val="004342CB"/>
    <w:rsid w:val="0043479C"/>
    <w:rsid w:val="00435F8F"/>
    <w:rsid w:val="004366B6"/>
    <w:rsid w:val="00436746"/>
    <w:rsid w:val="004367AC"/>
    <w:rsid w:val="004368F5"/>
    <w:rsid w:val="0043740F"/>
    <w:rsid w:val="0043797B"/>
    <w:rsid w:val="0044029E"/>
    <w:rsid w:val="0044072D"/>
    <w:rsid w:val="00440A75"/>
    <w:rsid w:val="00440E29"/>
    <w:rsid w:val="004410B0"/>
    <w:rsid w:val="00441801"/>
    <w:rsid w:val="0044198F"/>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210"/>
    <w:rsid w:val="0045131D"/>
    <w:rsid w:val="004515DC"/>
    <w:rsid w:val="004523B0"/>
    <w:rsid w:val="00452732"/>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315"/>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C09"/>
    <w:rsid w:val="00481D26"/>
    <w:rsid w:val="00481E72"/>
    <w:rsid w:val="0048349B"/>
    <w:rsid w:val="00483BA8"/>
    <w:rsid w:val="00483D2E"/>
    <w:rsid w:val="00483FE9"/>
    <w:rsid w:val="00484A81"/>
    <w:rsid w:val="00485662"/>
    <w:rsid w:val="00485A10"/>
    <w:rsid w:val="00485CA0"/>
    <w:rsid w:val="0048663C"/>
    <w:rsid w:val="00486EFD"/>
    <w:rsid w:val="00486F67"/>
    <w:rsid w:val="00487353"/>
    <w:rsid w:val="004876B1"/>
    <w:rsid w:val="0049075D"/>
    <w:rsid w:val="00491BD6"/>
    <w:rsid w:val="00491F97"/>
    <w:rsid w:val="004921C9"/>
    <w:rsid w:val="00492B46"/>
    <w:rsid w:val="00492D39"/>
    <w:rsid w:val="00494758"/>
    <w:rsid w:val="00494942"/>
    <w:rsid w:val="00494A16"/>
    <w:rsid w:val="00495CFD"/>
    <w:rsid w:val="004961E2"/>
    <w:rsid w:val="004962C3"/>
    <w:rsid w:val="00496738"/>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063F"/>
    <w:rsid w:val="004B1449"/>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2962"/>
    <w:rsid w:val="004C30CB"/>
    <w:rsid w:val="004C33B9"/>
    <w:rsid w:val="004C3F83"/>
    <w:rsid w:val="004C49C5"/>
    <w:rsid w:val="004C4C42"/>
    <w:rsid w:val="004C4F10"/>
    <w:rsid w:val="004C5AA9"/>
    <w:rsid w:val="004C5C89"/>
    <w:rsid w:val="004C61AF"/>
    <w:rsid w:val="004C62EF"/>
    <w:rsid w:val="004C6D5F"/>
    <w:rsid w:val="004C7DBA"/>
    <w:rsid w:val="004C7E86"/>
    <w:rsid w:val="004D0040"/>
    <w:rsid w:val="004D048E"/>
    <w:rsid w:val="004D0E79"/>
    <w:rsid w:val="004D16A3"/>
    <w:rsid w:val="004D18EF"/>
    <w:rsid w:val="004D1C59"/>
    <w:rsid w:val="004D224F"/>
    <w:rsid w:val="004D2BE1"/>
    <w:rsid w:val="004D2C59"/>
    <w:rsid w:val="004D3B60"/>
    <w:rsid w:val="004D3C48"/>
    <w:rsid w:val="004D4486"/>
    <w:rsid w:val="004D531B"/>
    <w:rsid w:val="004D5CA2"/>
    <w:rsid w:val="004D6358"/>
    <w:rsid w:val="004D6D77"/>
    <w:rsid w:val="004D7AB8"/>
    <w:rsid w:val="004E05C0"/>
    <w:rsid w:val="004E175C"/>
    <w:rsid w:val="004E1BE1"/>
    <w:rsid w:val="004E1D26"/>
    <w:rsid w:val="004E1E0A"/>
    <w:rsid w:val="004E2428"/>
    <w:rsid w:val="004E2B5F"/>
    <w:rsid w:val="004E3C22"/>
    <w:rsid w:val="004E47E4"/>
    <w:rsid w:val="004E4949"/>
    <w:rsid w:val="004E4995"/>
    <w:rsid w:val="004E535B"/>
    <w:rsid w:val="004E574B"/>
    <w:rsid w:val="004E5BE7"/>
    <w:rsid w:val="004E5CAB"/>
    <w:rsid w:val="004E600E"/>
    <w:rsid w:val="004E604C"/>
    <w:rsid w:val="004E60B5"/>
    <w:rsid w:val="004E6757"/>
    <w:rsid w:val="004E6E9C"/>
    <w:rsid w:val="004E756A"/>
    <w:rsid w:val="004E7985"/>
    <w:rsid w:val="004E7D89"/>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C0E"/>
    <w:rsid w:val="004F4F3A"/>
    <w:rsid w:val="004F651E"/>
    <w:rsid w:val="004F6760"/>
    <w:rsid w:val="004F6A22"/>
    <w:rsid w:val="004F6CCD"/>
    <w:rsid w:val="004F72DC"/>
    <w:rsid w:val="004F7634"/>
    <w:rsid w:val="004F7F71"/>
    <w:rsid w:val="00500143"/>
    <w:rsid w:val="00500774"/>
    <w:rsid w:val="00500BE4"/>
    <w:rsid w:val="00500DC2"/>
    <w:rsid w:val="00500FBE"/>
    <w:rsid w:val="005017A4"/>
    <w:rsid w:val="00501E16"/>
    <w:rsid w:val="00501ED6"/>
    <w:rsid w:val="005027A8"/>
    <w:rsid w:val="00502A2B"/>
    <w:rsid w:val="00502A55"/>
    <w:rsid w:val="00502D3A"/>
    <w:rsid w:val="00503C28"/>
    <w:rsid w:val="0050492C"/>
    <w:rsid w:val="00504960"/>
    <w:rsid w:val="005055C0"/>
    <w:rsid w:val="00505768"/>
    <w:rsid w:val="005058DA"/>
    <w:rsid w:val="00506830"/>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300DC"/>
    <w:rsid w:val="00530ADB"/>
    <w:rsid w:val="00530C1D"/>
    <w:rsid w:val="005310F2"/>
    <w:rsid w:val="00531BD6"/>
    <w:rsid w:val="00532B2D"/>
    <w:rsid w:val="00532B91"/>
    <w:rsid w:val="00532E76"/>
    <w:rsid w:val="00533262"/>
    <w:rsid w:val="005334EA"/>
    <w:rsid w:val="005337AD"/>
    <w:rsid w:val="00533C3C"/>
    <w:rsid w:val="00534F19"/>
    <w:rsid w:val="00535363"/>
    <w:rsid w:val="0053542D"/>
    <w:rsid w:val="00536125"/>
    <w:rsid w:val="00536DB9"/>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B4E"/>
    <w:rsid w:val="00543C3F"/>
    <w:rsid w:val="00543D02"/>
    <w:rsid w:val="00543D46"/>
    <w:rsid w:val="005444A1"/>
    <w:rsid w:val="0054466B"/>
    <w:rsid w:val="00546E47"/>
    <w:rsid w:val="00547760"/>
    <w:rsid w:val="00547999"/>
    <w:rsid w:val="00551519"/>
    <w:rsid w:val="0055178B"/>
    <w:rsid w:val="00551ED4"/>
    <w:rsid w:val="00552576"/>
    <w:rsid w:val="00552A63"/>
    <w:rsid w:val="00553976"/>
    <w:rsid w:val="00553A0F"/>
    <w:rsid w:val="00553E49"/>
    <w:rsid w:val="0055409B"/>
    <w:rsid w:val="00554843"/>
    <w:rsid w:val="00554A26"/>
    <w:rsid w:val="00555CDC"/>
    <w:rsid w:val="00555DBA"/>
    <w:rsid w:val="00556CCC"/>
    <w:rsid w:val="005570CA"/>
    <w:rsid w:val="00557294"/>
    <w:rsid w:val="005573CF"/>
    <w:rsid w:val="0055766D"/>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44BA"/>
    <w:rsid w:val="00574561"/>
    <w:rsid w:val="005751CD"/>
    <w:rsid w:val="00576313"/>
    <w:rsid w:val="00577094"/>
    <w:rsid w:val="005779D8"/>
    <w:rsid w:val="00577DD1"/>
    <w:rsid w:val="0058004A"/>
    <w:rsid w:val="0058010F"/>
    <w:rsid w:val="0058027A"/>
    <w:rsid w:val="00580680"/>
    <w:rsid w:val="0058073A"/>
    <w:rsid w:val="005813F9"/>
    <w:rsid w:val="0058265F"/>
    <w:rsid w:val="00583075"/>
    <w:rsid w:val="00583BC8"/>
    <w:rsid w:val="00584112"/>
    <w:rsid w:val="0058420F"/>
    <w:rsid w:val="00584F77"/>
    <w:rsid w:val="00585480"/>
    <w:rsid w:val="00585BB7"/>
    <w:rsid w:val="00585BB9"/>
    <w:rsid w:val="00585CB1"/>
    <w:rsid w:val="005864B4"/>
    <w:rsid w:val="005866E1"/>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A7"/>
    <w:rsid w:val="0059414B"/>
    <w:rsid w:val="00594BF8"/>
    <w:rsid w:val="00595128"/>
    <w:rsid w:val="005957F8"/>
    <w:rsid w:val="00595AC0"/>
    <w:rsid w:val="00595AC7"/>
    <w:rsid w:val="00595B00"/>
    <w:rsid w:val="00595FAE"/>
    <w:rsid w:val="005961F9"/>
    <w:rsid w:val="0059644C"/>
    <w:rsid w:val="00596DDA"/>
    <w:rsid w:val="00597504"/>
    <w:rsid w:val="005977AB"/>
    <w:rsid w:val="005A042E"/>
    <w:rsid w:val="005A0A88"/>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B9D"/>
    <w:rsid w:val="005A3E98"/>
    <w:rsid w:val="005A4A31"/>
    <w:rsid w:val="005A4CCE"/>
    <w:rsid w:val="005A4D02"/>
    <w:rsid w:val="005A4F45"/>
    <w:rsid w:val="005A53C2"/>
    <w:rsid w:val="005A57A5"/>
    <w:rsid w:val="005A5CC1"/>
    <w:rsid w:val="005A5F6B"/>
    <w:rsid w:val="005A6802"/>
    <w:rsid w:val="005A7699"/>
    <w:rsid w:val="005A76CB"/>
    <w:rsid w:val="005A7C2E"/>
    <w:rsid w:val="005B1350"/>
    <w:rsid w:val="005B16D8"/>
    <w:rsid w:val="005B1C4E"/>
    <w:rsid w:val="005B1F5B"/>
    <w:rsid w:val="005B2859"/>
    <w:rsid w:val="005B2B9E"/>
    <w:rsid w:val="005B2D07"/>
    <w:rsid w:val="005B30D2"/>
    <w:rsid w:val="005B37E2"/>
    <w:rsid w:val="005B3853"/>
    <w:rsid w:val="005B3A5D"/>
    <w:rsid w:val="005B5CBE"/>
    <w:rsid w:val="005B6717"/>
    <w:rsid w:val="005B6793"/>
    <w:rsid w:val="005B6ADD"/>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125"/>
    <w:rsid w:val="005C6783"/>
    <w:rsid w:val="005C684C"/>
    <w:rsid w:val="005C6917"/>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3B90"/>
    <w:rsid w:val="005D4123"/>
    <w:rsid w:val="005D4AFF"/>
    <w:rsid w:val="005D570D"/>
    <w:rsid w:val="005D5DF1"/>
    <w:rsid w:val="005D607A"/>
    <w:rsid w:val="005D6135"/>
    <w:rsid w:val="005D7780"/>
    <w:rsid w:val="005D789B"/>
    <w:rsid w:val="005D78A0"/>
    <w:rsid w:val="005E0472"/>
    <w:rsid w:val="005E16A6"/>
    <w:rsid w:val="005E1A4D"/>
    <w:rsid w:val="005E2DED"/>
    <w:rsid w:val="005E2EF4"/>
    <w:rsid w:val="005E31E0"/>
    <w:rsid w:val="005E34E2"/>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062"/>
    <w:rsid w:val="005F28EF"/>
    <w:rsid w:val="005F29C7"/>
    <w:rsid w:val="005F3CE8"/>
    <w:rsid w:val="005F3E65"/>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2017"/>
    <w:rsid w:val="00603E48"/>
    <w:rsid w:val="0060460A"/>
    <w:rsid w:val="006046E8"/>
    <w:rsid w:val="00604AFB"/>
    <w:rsid w:val="00605216"/>
    <w:rsid w:val="00605D0A"/>
    <w:rsid w:val="00605FBA"/>
    <w:rsid w:val="00606EF1"/>
    <w:rsid w:val="006077E6"/>
    <w:rsid w:val="006101D8"/>
    <w:rsid w:val="00610C48"/>
    <w:rsid w:val="00610E9E"/>
    <w:rsid w:val="006110F6"/>
    <w:rsid w:val="006111CC"/>
    <w:rsid w:val="00611227"/>
    <w:rsid w:val="0061124C"/>
    <w:rsid w:val="006117E8"/>
    <w:rsid w:val="0061202E"/>
    <w:rsid w:val="006122F1"/>
    <w:rsid w:val="006127AC"/>
    <w:rsid w:val="00612D04"/>
    <w:rsid w:val="00613912"/>
    <w:rsid w:val="00613CBB"/>
    <w:rsid w:val="006152A9"/>
    <w:rsid w:val="006152DA"/>
    <w:rsid w:val="00615453"/>
    <w:rsid w:val="0061588E"/>
    <w:rsid w:val="00615F84"/>
    <w:rsid w:val="00615FCF"/>
    <w:rsid w:val="00616450"/>
    <w:rsid w:val="006174F0"/>
    <w:rsid w:val="00617BAA"/>
    <w:rsid w:val="006203B8"/>
    <w:rsid w:val="0062041F"/>
    <w:rsid w:val="00620A66"/>
    <w:rsid w:val="00620BD1"/>
    <w:rsid w:val="00620E56"/>
    <w:rsid w:val="0062212A"/>
    <w:rsid w:val="00623A72"/>
    <w:rsid w:val="0062409A"/>
    <w:rsid w:val="006244F4"/>
    <w:rsid w:val="00625128"/>
    <w:rsid w:val="006256B1"/>
    <w:rsid w:val="00625D2C"/>
    <w:rsid w:val="006265C5"/>
    <w:rsid w:val="00626745"/>
    <w:rsid w:val="0062696B"/>
    <w:rsid w:val="00627659"/>
    <w:rsid w:val="006277AC"/>
    <w:rsid w:val="0062792E"/>
    <w:rsid w:val="00627EF5"/>
    <w:rsid w:val="00627F5C"/>
    <w:rsid w:val="00630435"/>
    <w:rsid w:val="00630760"/>
    <w:rsid w:val="00630C5C"/>
    <w:rsid w:val="006310C2"/>
    <w:rsid w:val="00631C9D"/>
    <w:rsid w:val="00631D57"/>
    <w:rsid w:val="00632756"/>
    <w:rsid w:val="00632EF7"/>
    <w:rsid w:val="00633502"/>
    <w:rsid w:val="00633540"/>
    <w:rsid w:val="00633B0C"/>
    <w:rsid w:val="0063408B"/>
    <w:rsid w:val="00634F86"/>
    <w:rsid w:val="00635CC1"/>
    <w:rsid w:val="00635F29"/>
    <w:rsid w:val="00636DC2"/>
    <w:rsid w:val="006374A6"/>
    <w:rsid w:val="006378C9"/>
    <w:rsid w:val="00637E6A"/>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847"/>
    <w:rsid w:val="00645CC8"/>
    <w:rsid w:val="00645E2C"/>
    <w:rsid w:val="00645E36"/>
    <w:rsid w:val="00645EF0"/>
    <w:rsid w:val="0064646B"/>
    <w:rsid w:val="006464F7"/>
    <w:rsid w:val="006473B2"/>
    <w:rsid w:val="00647598"/>
    <w:rsid w:val="00650B8D"/>
    <w:rsid w:val="00650C9E"/>
    <w:rsid w:val="00650DDB"/>
    <w:rsid w:val="006519E1"/>
    <w:rsid w:val="00651ABF"/>
    <w:rsid w:val="00651D0D"/>
    <w:rsid w:val="00652166"/>
    <w:rsid w:val="006522CE"/>
    <w:rsid w:val="006525AF"/>
    <w:rsid w:val="00652740"/>
    <w:rsid w:val="0065357A"/>
    <w:rsid w:val="00653F53"/>
    <w:rsid w:val="006546C4"/>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FE7"/>
    <w:rsid w:val="00663BFF"/>
    <w:rsid w:val="00663D68"/>
    <w:rsid w:val="00663EC3"/>
    <w:rsid w:val="00663FBA"/>
    <w:rsid w:val="0066487A"/>
    <w:rsid w:val="00664E78"/>
    <w:rsid w:val="00665114"/>
    <w:rsid w:val="006653C6"/>
    <w:rsid w:val="00665B54"/>
    <w:rsid w:val="00665EC1"/>
    <w:rsid w:val="006666F2"/>
    <w:rsid w:val="00666D46"/>
    <w:rsid w:val="00667028"/>
    <w:rsid w:val="0066743A"/>
    <w:rsid w:val="00670422"/>
    <w:rsid w:val="006705F3"/>
    <w:rsid w:val="006717BC"/>
    <w:rsid w:val="00671DB6"/>
    <w:rsid w:val="0067219F"/>
    <w:rsid w:val="0067276F"/>
    <w:rsid w:val="00672897"/>
    <w:rsid w:val="00672CCA"/>
    <w:rsid w:val="0067302B"/>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621"/>
    <w:rsid w:val="006857EF"/>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DA5"/>
    <w:rsid w:val="00694F4D"/>
    <w:rsid w:val="00694FFE"/>
    <w:rsid w:val="006951E1"/>
    <w:rsid w:val="0069520B"/>
    <w:rsid w:val="00695A6C"/>
    <w:rsid w:val="00695A8D"/>
    <w:rsid w:val="00695AFA"/>
    <w:rsid w:val="006965F7"/>
    <w:rsid w:val="00696E22"/>
    <w:rsid w:val="006A08D1"/>
    <w:rsid w:val="006A0F4C"/>
    <w:rsid w:val="006A12AA"/>
    <w:rsid w:val="006A12CF"/>
    <w:rsid w:val="006A16E6"/>
    <w:rsid w:val="006A1723"/>
    <w:rsid w:val="006A21E9"/>
    <w:rsid w:val="006A2D69"/>
    <w:rsid w:val="006A3BEE"/>
    <w:rsid w:val="006A44D4"/>
    <w:rsid w:val="006A4919"/>
    <w:rsid w:val="006A492D"/>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138C"/>
    <w:rsid w:val="006B2740"/>
    <w:rsid w:val="006B324E"/>
    <w:rsid w:val="006B42F5"/>
    <w:rsid w:val="006B48C1"/>
    <w:rsid w:val="006B4AD7"/>
    <w:rsid w:val="006B4AD9"/>
    <w:rsid w:val="006B4E93"/>
    <w:rsid w:val="006B4FBB"/>
    <w:rsid w:val="006B56EF"/>
    <w:rsid w:val="006B58DD"/>
    <w:rsid w:val="006B5FBE"/>
    <w:rsid w:val="006B63D7"/>
    <w:rsid w:val="006B643F"/>
    <w:rsid w:val="006B654E"/>
    <w:rsid w:val="006C0559"/>
    <w:rsid w:val="006C149B"/>
    <w:rsid w:val="006C1940"/>
    <w:rsid w:val="006C1C17"/>
    <w:rsid w:val="006C1C4A"/>
    <w:rsid w:val="006C1D49"/>
    <w:rsid w:val="006C26E8"/>
    <w:rsid w:val="006C2751"/>
    <w:rsid w:val="006C2B3B"/>
    <w:rsid w:val="006C304E"/>
    <w:rsid w:val="006C3353"/>
    <w:rsid w:val="006C3E1E"/>
    <w:rsid w:val="006C4061"/>
    <w:rsid w:val="006C485A"/>
    <w:rsid w:val="006C4B4F"/>
    <w:rsid w:val="006C5391"/>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228"/>
    <w:rsid w:val="006D3F7E"/>
    <w:rsid w:val="006D4C95"/>
    <w:rsid w:val="006D53C8"/>
    <w:rsid w:val="006D5487"/>
    <w:rsid w:val="006D5B4C"/>
    <w:rsid w:val="006D6A58"/>
    <w:rsid w:val="006D6B57"/>
    <w:rsid w:val="006D6E17"/>
    <w:rsid w:val="006D7A69"/>
    <w:rsid w:val="006E05CB"/>
    <w:rsid w:val="006E101D"/>
    <w:rsid w:val="006E10F8"/>
    <w:rsid w:val="006E1301"/>
    <w:rsid w:val="006E21B7"/>
    <w:rsid w:val="006E22AC"/>
    <w:rsid w:val="006E28C0"/>
    <w:rsid w:val="006E2EAF"/>
    <w:rsid w:val="006E3080"/>
    <w:rsid w:val="006E31DF"/>
    <w:rsid w:val="006E336A"/>
    <w:rsid w:val="006E34C9"/>
    <w:rsid w:val="006E3FF7"/>
    <w:rsid w:val="006E56B1"/>
    <w:rsid w:val="006E5CD5"/>
    <w:rsid w:val="006E6604"/>
    <w:rsid w:val="006E6666"/>
    <w:rsid w:val="006E6DD0"/>
    <w:rsid w:val="006E6E63"/>
    <w:rsid w:val="006E6FB5"/>
    <w:rsid w:val="006E7A9D"/>
    <w:rsid w:val="006E7B3D"/>
    <w:rsid w:val="006E7D0A"/>
    <w:rsid w:val="006F00DD"/>
    <w:rsid w:val="006F036F"/>
    <w:rsid w:val="006F0378"/>
    <w:rsid w:val="006F0E2A"/>
    <w:rsid w:val="006F100A"/>
    <w:rsid w:val="006F1023"/>
    <w:rsid w:val="006F1629"/>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6B7"/>
    <w:rsid w:val="0070193D"/>
    <w:rsid w:val="0070334D"/>
    <w:rsid w:val="0070348C"/>
    <w:rsid w:val="00703779"/>
    <w:rsid w:val="007038E8"/>
    <w:rsid w:val="00703C49"/>
    <w:rsid w:val="00703D47"/>
    <w:rsid w:val="00704395"/>
    <w:rsid w:val="0070454B"/>
    <w:rsid w:val="00704CC4"/>
    <w:rsid w:val="00704EC0"/>
    <w:rsid w:val="0070500D"/>
    <w:rsid w:val="00705043"/>
    <w:rsid w:val="00705E78"/>
    <w:rsid w:val="00705F21"/>
    <w:rsid w:val="0070645D"/>
    <w:rsid w:val="0070737B"/>
    <w:rsid w:val="007073D7"/>
    <w:rsid w:val="007076CB"/>
    <w:rsid w:val="0071037F"/>
    <w:rsid w:val="007104B9"/>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1921"/>
    <w:rsid w:val="00721F74"/>
    <w:rsid w:val="007225B8"/>
    <w:rsid w:val="00722A9F"/>
    <w:rsid w:val="00722F1B"/>
    <w:rsid w:val="00722F88"/>
    <w:rsid w:val="00723050"/>
    <w:rsid w:val="00723238"/>
    <w:rsid w:val="007235B0"/>
    <w:rsid w:val="00724880"/>
    <w:rsid w:val="007254C7"/>
    <w:rsid w:val="00725D1C"/>
    <w:rsid w:val="00726109"/>
    <w:rsid w:val="00726E14"/>
    <w:rsid w:val="0072733F"/>
    <w:rsid w:val="007276B5"/>
    <w:rsid w:val="00730196"/>
    <w:rsid w:val="007302D3"/>
    <w:rsid w:val="00731B5C"/>
    <w:rsid w:val="007323E8"/>
    <w:rsid w:val="007324B2"/>
    <w:rsid w:val="007325C8"/>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EB7"/>
    <w:rsid w:val="00742F49"/>
    <w:rsid w:val="00743140"/>
    <w:rsid w:val="0074348B"/>
    <w:rsid w:val="00743973"/>
    <w:rsid w:val="00743C97"/>
    <w:rsid w:val="00743F2C"/>
    <w:rsid w:val="00743FAB"/>
    <w:rsid w:val="00744455"/>
    <w:rsid w:val="00744788"/>
    <w:rsid w:val="00744FF2"/>
    <w:rsid w:val="00745140"/>
    <w:rsid w:val="00745A93"/>
    <w:rsid w:val="00746950"/>
    <w:rsid w:val="00746B07"/>
    <w:rsid w:val="00746EC9"/>
    <w:rsid w:val="00746FBB"/>
    <w:rsid w:val="00747B5F"/>
    <w:rsid w:val="00750192"/>
    <w:rsid w:val="00750336"/>
    <w:rsid w:val="0075033C"/>
    <w:rsid w:val="00750704"/>
    <w:rsid w:val="007510A5"/>
    <w:rsid w:val="007517B9"/>
    <w:rsid w:val="0075186E"/>
    <w:rsid w:val="00751C04"/>
    <w:rsid w:val="0075278C"/>
    <w:rsid w:val="007527D8"/>
    <w:rsid w:val="00752BD1"/>
    <w:rsid w:val="007536E3"/>
    <w:rsid w:val="00753B54"/>
    <w:rsid w:val="00753ECB"/>
    <w:rsid w:val="00753EFE"/>
    <w:rsid w:val="00754616"/>
    <w:rsid w:val="007547BF"/>
    <w:rsid w:val="00754FCF"/>
    <w:rsid w:val="00755571"/>
    <w:rsid w:val="00756B5C"/>
    <w:rsid w:val="00757395"/>
    <w:rsid w:val="00757798"/>
    <w:rsid w:val="00760827"/>
    <w:rsid w:val="007609E5"/>
    <w:rsid w:val="00760CC5"/>
    <w:rsid w:val="007624F8"/>
    <w:rsid w:val="00762654"/>
    <w:rsid w:val="00762BDB"/>
    <w:rsid w:val="00762DA0"/>
    <w:rsid w:val="007646E0"/>
    <w:rsid w:val="00764C7D"/>
    <w:rsid w:val="00765147"/>
    <w:rsid w:val="00766268"/>
    <w:rsid w:val="0076628A"/>
    <w:rsid w:val="00766342"/>
    <w:rsid w:val="0076657D"/>
    <w:rsid w:val="0076688F"/>
    <w:rsid w:val="00767947"/>
    <w:rsid w:val="00767CA7"/>
    <w:rsid w:val="00770082"/>
    <w:rsid w:val="00770448"/>
    <w:rsid w:val="00770EAB"/>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C5C"/>
    <w:rsid w:val="00777157"/>
    <w:rsid w:val="00777831"/>
    <w:rsid w:val="00777ADA"/>
    <w:rsid w:val="00780065"/>
    <w:rsid w:val="00780C5A"/>
    <w:rsid w:val="007819B6"/>
    <w:rsid w:val="0078206E"/>
    <w:rsid w:val="00783070"/>
    <w:rsid w:val="00783111"/>
    <w:rsid w:val="0078349F"/>
    <w:rsid w:val="00784019"/>
    <w:rsid w:val="00784A37"/>
    <w:rsid w:val="00785228"/>
    <w:rsid w:val="007853DB"/>
    <w:rsid w:val="00785B60"/>
    <w:rsid w:val="00785B8A"/>
    <w:rsid w:val="0078620C"/>
    <w:rsid w:val="00786293"/>
    <w:rsid w:val="00786607"/>
    <w:rsid w:val="0078709F"/>
    <w:rsid w:val="00787595"/>
    <w:rsid w:val="00787F4F"/>
    <w:rsid w:val="0079058F"/>
    <w:rsid w:val="007906EB"/>
    <w:rsid w:val="00790D43"/>
    <w:rsid w:val="00790FBE"/>
    <w:rsid w:val="007915D1"/>
    <w:rsid w:val="00793A1C"/>
    <w:rsid w:val="00793C2E"/>
    <w:rsid w:val="007940A9"/>
    <w:rsid w:val="00794A72"/>
    <w:rsid w:val="00794DD7"/>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200"/>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0CBD"/>
    <w:rsid w:val="007B132F"/>
    <w:rsid w:val="007B1AC3"/>
    <w:rsid w:val="007B1B5E"/>
    <w:rsid w:val="007B1E66"/>
    <w:rsid w:val="007B2C1B"/>
    <w:rsid w:val="007B32B1"/>
    <w:rsid w:val="007B33A1"/>
    <w:rsid w:val="007B4268"/>
    <w:rsid w:val="007B46EF"/>
    <w:rsid w:val="007B48E0"/>
    <w:rsid w:val="007B4E3F"/>
    <w:rsid w:val="007B5660"/>
    <w:rsid w:val="007B572E"/>
    <w:rsid w:val="007B6E04"/>
    <w:rsid w:val="007B6EAF"/>
    <w:rsid w:val="007B78D2"/>
    <w:rsid w:val="007C0099"/>
    <w:rsid w:val="007C0530"/>
    <w:rsid w:val="007C0BCB"/>
    <w:rsid w:val="007C0D22"/>
    <w:rsid w:val="007C1348"/>
    <w:rsid w:val="007C1403"/>
    <w:rsid w:val="007C1E17"/>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025"/>
    <w:rsid w:val="007D15EA"/>
    <w:rsid w:val="007D1691"/>
    <w:rsid w:val="007D2012"/>
    <w:rsid w:val="007D23C4"/>
    <w:rsid w:val="007D24A5"/>
    <w:rsid w:val="007D2E1B"/>
    <w:rsid w:val="007D2F7C"/>
    <w:rsid w:val="007D363E"/>
    <w:rsid w:val="007D3669"/>
    <w:rsid w:val="007D3BB5"/>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24F"/>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0F92"/>
    <w:rsid w:val="008014F5"/>
    <w:rsid w:val="00801D36"/>
    <w:rsid w:val="008023CC"/>
    <w:rsid w:val="00802512"/>
    <w:rsid w:val="008028AE"/>
    <w:rsid w:val="00802D6C"/>
    <w:rsid w:val="00803166"/>
    <w:rsid w:val="00804209"/>
    <w:rsid w:val="008044EC"/>
    <w:rsid w:val="0080455A"/>
    <w:rsid w:val="008047AC"/>
    <w:rsid w:val="00804ADC"/>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5EFB"/>
    <w:rsid w:val="00826422"/>
    <w:rsid w:val="008264A2"/>
    <w:rsid w:val="00826808"/>
    <w:rsid w:val="00826809"/>
    <w:rsid w:val="008268C0"/>
    <w:rsid w:val="00827A06"/>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432"/>
    <w:rsid w:val="00841748"/>
    <w:rsid w:val="0084199A"/>
    <w:rsid w:val="00841A25"/>
    <w:rsid w:val="008420A1"/>
    <w:rsid w:val="0084236C"/>
    <w:rsid w:val="00842D1F"/>
    <w:rsid w:val="00843570"/>
    <w:rsid w:val="00843737"/>
    <w:rsid w:val="0084417C"/>
    <w:rsid w:val="00844213"/>
    <w:rsid w:val="008442A9"/>
    <w:rsid w:val="008442F6"/>
    <w:rsid w:val="0084673D"/>
    <w:rsid w:val="0084717E"/>
    <w:rsid w:val="008474E6"/>
    <w:rsid w:val="00847ADB"/>
    <w:rsid w:val="00847DF1"/>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7AD"/>
    <w:rsid w:val="00853ABF"/>
    <w:rsid w:val="00853C9F"/>
    <w:rsid w:val="0085403F"/>
    <w:rsid w:val="008541BF"/>
    <w:rsid w:val="00854638"/>
    <w:rsid w:val="00854CED"/>
    <w:rsid w:val="00855FC2"/>
    <w:rsid w:val="0085674B"/>
    <w:rsid w:val="00856E69"/>
    <w:rsid w:val="008570DC"/>
    <w:rsid w:val="008570EE"/>
    <w:rsid w:val="008572C8"/>
    <w:rsid w:val="00857FA1"/>
    <w:rsid w:val="0086014B"/>
    <w:rsid w:val="0086022B"/>
    <w:rsid w:val="0086024B"/>
    <w:rsid w:val="00860303"/>
    <w:rsid w:val="0086040D"/>
    <w:rsid w:val="008608BD"/>
    <w:rsid w:val="00860BD0"/>
    <w:rsid w:val="00861624"/>
    <w:rsid w:val="00861902"/>
    <w:rsid w:val="00861DCB"/>
    <w:rsid w:val="00861E6A"/>
    <w:rsid w:val="00861EF9"/>
    <w:rsid w:val="0086289B"/>
    <w:rsid w:val="00862D35"/>
    <w:rsid w:val="008635CE"/>
    <w:rsid w:val="00863803"/>
    <w:rsid w:val="008638AB"/>
    <w:rsid w:val="00863A42"/>
    <w:rsid w:val="008640DE"/>
    <w:rsid w:val="008649C5"/>
    <w:rsid w:val="00864D8D"/>
    <w:rsid w:val="00866D1F"/>
    <w:rsid w:val="008673E8"/>
    <w:rsid w:val="00867A45"/>
    <w:rsid w:val="00867C85"/>
    <w:rsid w:val="00867D3A"/>
    <w:rsid w:val="00870478"/>
    <w:rsid w:val="00870F6E"/>
    <w:rsid w:val="00871580"/>
    <w:rsid w:val="00872768"/>
    <w:rsid w:val="00872789"/>
    <w:rsid w:val="008728E4"/>
    <w:rsid w:val="00872CC6"/>
    <w:rsid w:val="00873D6D"/>
    <w:rsid w:val="00874066"/>
    <w:rsid w:val="0087420C"/>
    <w:rsid w:val="008757AB"/>
    <w:rsid w:val="008758B3"/>
    <w:rsid w:val="00875FCE"/>
    <w:rsid w:val="0087606C"/>
    <w:rsid w:val="00876254"/>
    <w:rsid w:val="008764CD"/>
    <w:rsid w:val="00876AAB"/>
    <w:rsid w:val="00876BFA"/>
    <w:rsid w:val="00876E1D"/>
    <w:rsid w:val="00877330"/>
    <w:rsid w:val="00877482"/>
    <w:rsid w:val="0087766D"/>
    <w:rsid w:val="00880775"/>
    <w:rsid w:val="00880E50"/>
    <w:rsid w:val="0088122B"/>
    <w:rsid w:val="008813EE"/>
    <w:rsid w:val="0088141F"/>
    <w:rsid w:val="00881922"/>
    <w:rsid w:val="00881AD6"/>
    <w:rsid w:val="00881CF8"/>
    <w:rsid w:val="00882672"/>
    <w:rsid w:val="00882B01"/>
    <w:rsid w:val="00882DD5"/>
    <w:rsid w:val="00882E1F"/>
    <w:rsid w:val="00883A3B"/>
    <w:rsid w:val="0088438B"/>
    <w:rsid w:val="008849C1"/>
    <w:rsid w:val="00885201"/>
    <w:rsid w:val="008857E2"/>
    <w:rsid w:val="00885B09"/>
    <w:rsid w:val="00885B74"/>
    <w:rsid w:val="00885DCC"/>
    <w:rsid w:val="00886138"/>
    <w:rsid w:val="008861B2"/>
    <w:rsid w:val="008861E4"/>
    <w:rsid w:val="0088755C"/>
    <w:rsid w:val="00887AAD"/>
    <w:rsid w:val="00887B14"/>
    <w:rsid w:val="0089099D"/>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6E"/>
    <w:rsid w:val="008A0836"/>
    <w:rsid w:val="008A0A16"/>
    <w:rsid w:val="008A14D3"/>
    <w:rsid w:val="008A1A0B"/>
    <w:rsid w:val="008A1A51"/>
    <w:rsid w:val="008A20D2"/>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688"/>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15D"/>
    <w:rsid w:val="008B722E"/>
    <w:rsid w:val="008B784E"/>
    <w:rsid w:val="008B7C01"/>
    <w:rsid w:val="008C0094"/>
    <w:rsid w:val="008C1CAF"/>
    <w:rsid w:val="008C1E18"/>
    <w:rsid w:val="008C1F0F"/>
    <w:rsid w:val="008C2811"/>
    <w:rsid w:val="008C28C4"/>
    <w:rsid w:val="008C2A81"/>
    <w:rsid w:val="008C3470"/>
    <w:rsid w:val="008C35FC"/>
    <w:rsid w:val="008C36F8"/>
    <w:rsid w:val="008C43DD"/>
    <w:rsid w:val="008C4533"/>
    <w:rsid w:val="008C55F3"/>
    <w:rsid w:val="008C5AD3"/>
    <w:rsid w:val="008C5BC5"/>
    <w:rsid w:val="008C5DE7"/>
    <w:rsid w:val="008C6524"/>
    <w:rsid w:val="008C7117"/>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035"/>
    <w:rsid w:val="008D52F5"/>
    <w:rsid w:val="008D58FE"/>
    <w:rsid w:val="008D60CF"/>
    <w:rsid w:val="008D6802"/>
    <w:rsid w:val="008D6FC9"/>
    <w:rsid w:val="008D7B4E"/>
    <w:rsid w:val="008D7C02"/>
    <w:rsid w:val="008E003D"/>
    <w:rsid w:val="008E07BD"/>
    <w:rsid w:val="008E0FBA"/>
    <w:rsid w:val="008E1597"/>
    <w:rsid w:val="008E1DF5"/>
    <w:rsid w:val="008E2013"/>
    <w:rsid w:val="008E20C4"/>
    <w:rsid w:val="008E215C"/>
    <w:rsid w:val="008E2C35"/>
    <w:rsid w:val="008E2FF8"/>
    <w:rsid w:val="008E30B7"/>
    <w:rsid w:val="008E30E4"/>
    <w:rsid w:val="008E3BFA"/>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2F2C"/>
    <w:rsid w:val="008F31A1"/>
    <w:rsid w:val="008F393A"/>
    <w:rsid w:val="008F395E"/>
    <w:rsid w:val="008F3B58"/>
    <w:rsid w:val="008F3F87"/>
    <w:rsid w:val="008F47B7"/>
    <w:rsid w:val="008F772D"/>
    <w:rsid w:val="00900DD4"/>
    <w:rsid w:val="00900F36"/>
    <w:rsid w:val="009011B3"/>
    <w:rsid w:val="00901254"/>
    <w:rsid w:val="00901493"/>
    <w:rsid w:val="00901CAA"/>
    <w:rsid w:val="00901F2F"/>
    <w:rsid w:val="00902118"/>
    <w:rsid w:val="009021C5"/>
    <w:rsid w:val="00902AFF"/>
    <w:rsid w:val="00902F97"/>
    <w:rsid w:val="009035D7"/>
    <w:rsid w:val="00903D8A"/>
    <w:rsid w:val="009042A2"/>
    <w:rsid w:val="009049FE"/>
    <w:rsid w:val="00904BAB"/>
    <w:rsid w:val="0090599A"/>
    <w:rsid w:val="00905E49"/>
    <w:rsid w:val="00905FE2"/>
    <w:rsid w:val="0090626A"/>
    <w:rsid w:val="00906CF5"/>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FAD"/>
    <w:rsid w:val="00916224"/>
    <w:rsid w:val="0091691E"/>
    <w:rsid w:val="00916D7F"/>
    <w:rsid w:val="00916F90"/>
    <w:rsid w:val="00917071"/>
    <w:rsid w:val="00917186"/>
    <w:rsid w:val="00917B2B"/>
    <w:rsid w:val="00920859"/>
    <w:rsid w:val="00920B23"/>
    <w:rsid w:val="0092135A"/>
    <w:rsid w:val="00921835"/>
    <w:rsid w:val="00921C2D"/>
    <w:rsid w:val="00922192"/>
    <w:rsid w:val="009237EB"/>
    <w:rsid w:val="0092554E"/>
    <w:rsid w:val="00925BFB"/>
    <w:rsid w:val="009261C8"/>
    <w:rsid w:val="00926527"/>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343D"/>
    <w:rsid w:val="00935595"/>
    <w:rsid w:val="009359B0"/>
    <w:rsid w:val="00935BA9"/>
    <w:rsid w:val="00936425"/>
    <w:rsid w:val="00936C30"/>
    <w:rsid w:val="009371CA"/>
    <w:rsid w:val="009373A1"/>
    <w:rsid w:val="00937566"/>
    <w:rsid w:val="00937633"/>
    <w:rsid w:val="009376EE"/>
    <w:rsid w:val="00941A20"/>
    <w:rsid w:val="00941A67"/>
    <w:rsid w:val="009424E7"/>
    <w:rsid w:val="0094278C"/>
    <w:rsid w:val="00943369"/>
    <w:rsid w:val="00943480"/>
    <w:rsid w:val="009444CB"/>
    <w:rsid w:val="00944D19"/>
    <w:rsid w:val="00945287"/>
    <w:rsid w:val="009453B5"/>
    <w:rsid w:val="009458E6"/>
    <w:rsid w:val="0094635B"/>
    <w:rsid w:val="009464B0"/>
    <w:rsid w:val="00946759"/>
    <w:rsid w:val="00946771"/>
    <w:rsid w:val="0094680A"/>
    <w:rsid w:val="00946E02"/>
    <w:rsid w:val="00947314"/>
    <w:rsid w:val="00947C9E"/>
    <w:rsid w:val="009505F5"/>
    <w:rsid w:val="0095167C"/>
    <w:rsid w:val="00951AEF"/>
    <w:rsid w:val="009522BF"/>
    <w:rsid w:val="00952F91"/>
    <w:rsid w:val="009539EA"/>
    <w:rsid w:val="00953A70"/>
    <w:rsid w:val="00953EBF"/>
    <w:rsid w:val="00953EDD"/>
    <w:rsid w:val="00953F70"/>
    <w:rsid w:val="0095500C"/>
    <w:rsid w:val="009568C5"/>
    <w:rsid w:val="00956988"/>
    <w:rsid w:val="00956995"/>
    <w:rsid w:val="00956E54"/>
    <w:rsid w:val="009574A4"/>
    <w:rsid w:val="00960FDA"/>
    <w:rsid w:val="009614D4"/>
    <w:rsid w:val="009614E0"/>
    <w:rsid w:val="00961823"/>
    <w:rsid w:val="00961C27"/>
    <w:rsid w:val="00961E32"/>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6ECE"/>
    <w:rsid w:val="0096712C"/>
    <w:rsid w:val="00967B9A"/>
    <w:rsid w:val="00967E68"/>
    <w:rsid w:val="00970349"/>
    <w:rsid w:val="00970CB5"/>
    <w:rsid w:val="00970D60"/>
    <w:rsid w:val="0097114D"/>
    <w:rsid w:val="009719DE"/>
    <w:rsid w:val="00971C50"/>
    <w:rsid w:val="00971FEB"/>
    <w:rsid w:val="0097250B"/>
    <w:rsid w:val="0097297D"/>
    <w:rsid w:val="00972FD8"/>
    <w:rsid w:val="00973101"/>
    <w:rsid w:val="00973BAE"/>
    <w:rsid w:val="00973D00"/>
    <w:rsid w:val="00974161"/>
    <w:rsid w:val="00974175"/>
    <w:rsid w:val="00974D98"/>
    <w:rsid w:val="00974EAF"/>
    <w:rsid w:val="0097561B"/>
    <w:rsid w:val="009809BE"/>
    <w:rsid w:val="009816C4"/>
    <w:rsid w:val="0098177A"/>
    <w:rsid w:val="00982045"/>
    <w:rsid w:val="009820EE"/>
    <w:rsid w:val="00982646"/>
    <w:rsid w:val="00982A74"/>
    <w:rsid w:val="00983371"/>
    <w:rsid w:val="00984A65"/>
    <w:rsid w:val="00985455"/>
    <w:rsid w:val="00985829"/>
    <w:rsid w:val="00985D7A"/>
    <w:rsid w:val="00986542"/>
    <w:rsid w:val="0098681B"/>
    <w:rsid w:val="00990481"/>
    <w:rsid w:val="009905AC"/>
    <w:rsid w:val="00990A31"/>
    <w:rsid w:val="009918BA"/>
    <w:rsid w:val="00992C0C"/>
    <w:rsid w:val="00992F5C"/>
    <w:rsid w:val="00993BAF"/>
    <w:rsid w:val="009943BC"/>
    <w:rsid w:val="00994E83"/>
    <w:rsid w:val="00995DD3"/>
    <w:rsid w:val="00996139"/>
    <w:rsid w:val="009961C8"/>
    <w:rsid w:val="009962A4"/>
    <w:rsid w:val="00996494"/>
    <w:rsid w:val="009964B8"/>
    <w:rsid w:val="009968E0"/>
    <w:rsid w:val="00996D4F"/>
    <w:rsid w:val="0099707D"/>
    <w:rsid w:val="009970D7"/>
    <w:rsid w:val="00997152"/>
    <w:rsid w:val="00997B03"/>
    <w:rsid w:val="009A0166"/>
    <w:rsid w:val="009A0353"/>
    <w:rsid w:val="009A1021"/>
    <w:rsid w:val="009A15EA"/>
    <w:rsid w:val="009A178A"/>
    <w:rsid w:val="009A1B5F"/>
    <w:rsid w:val="009A2406"/>
    <w:rsid w:val="009A2AA5"/>
    <w:rsid w:val="009A313C"/>
    <w:rsid w:val="009A3E91"/>
    <w:rsid w:val="009A4069"/>
    <w:rsid w:val="009A427D"/>
    <w:rsid w:val="009A5632"/>
    <w:rsid w:val="009A56B6"/>
    <w:rsid w:val="009A57D4"/>
    <w:rsid w:val="009A5865"/>
    <w:rsid w:val="009A5E03"/>
    <w:rsid w:val="009A631C"/>
    <w:rsid w:val="009A66C3"/>
    <w:rsid w:val="009A6D07"/>
    <w:rsid w:val="009A6FB7"/>
    <w:rsid w:val="009A7059"/>
    <w:rsid w:val="009A7486"/>
    <w:rsid w:val="009B0A40"/>
    <w:rsid w:val="009B1480"/>
    <w:rsid w:val="009B1879"/>
    <w:rsid w:val="009B3390"/>
    <w:rsid w:val="009B3717"/>
    <w:rsid w:val="009B3A4A"/>
    <w:rsid w:val="009B3B80"/>
    <w:rsid w:val="009B4088"/>
    <w:rsid w:val="009B4DD4"/>
    <w:rsid w:val="009B4F56"/>
    <w:rsid w:val="009B51A8"/>
    <w:rsid w:val="009B5702"/>
    <w:rsid w:val="009B5D08"/>
    <w:rsid w:val="009B5EBA"/>
    <w:rsid w:val="009B5F4B"/>
    <w:rsid w:val="009B693F"/>
    <w:rsid w:val="009B6B8C"/>
    <w:rsid w:val="009C12C4"/>
    <w:rsid w:val="009C13F8"/>
    <w:rsid w:val="009C1672"/>
    <w:rsid w:val="009C16BE"/>
    <w:rsid w:val="009C1ACA"/>
    <w:rsid w:val="009C1B41"/>
    <w:rsid w:val="009C1FA7"/>
    <w:rsid w:val="009C28EC"/>
    <w:rsid w:val="009C30F0"/>
    <w:rsid w:val="009C3194"/>
    <w:rsid w:val="009C370A"/>
    <w:rsid w:val="009C3AD0"/>
    <w:rsid w:val="009C42C9"/>
    <w:rsid w:val="009C42F5"/>
    <w:rsid w:val="009C47EF"/>
    <w:rsid w:val="009C4FB3"/>
    <w:rsid w:val="009C52BE"/>
    <w:rsid w:val="009C5C33"/>
    <w:rsid w:val="009C5EC3"/>
    <w:rsid w:val="009C61DC"/>
    <w:rsid w:val="009C65C9"/>
    <w:rsid w:val="009C65F4"/>
    <w:rsid w:val="009C67BF"/>
    <w:rsid w:val="009C683F"/>
    <w:rsid w:val="009C6907"/>
    <w:rsid w:val="009C6CBB"/>
    <w:rsid w:val="009C7272"/>
    <w:rsid w:val="009C74BE"/>
    <w:rsid w:val="009C797C"/>
    <w:rsid w:val="009C7D6F"/>
    <w:rsid w:val="009C7E95"/>
    <w:rsid w:val="009D0105"/>
    <w:rsid w:val="009D0200"/>
    <w:rsid w:val="009D052C"/>
    <w:rsid w:val="009D0533"/>
    <w:rsid w:val="009D1013"/>
    <w:rsid w:val="009D1ECA"/>
    <w:rsid w:val="009D2574"/>
    <w:rsid w:val="009D2D69"/>
    <w:rsid w:val="009D3089"/>
    <w:rsid w:val="009D43F6"/>
    <w:rsid w:val="009D45F1"/>
    <w:rsid w:val="009D484A"/>
    <w:rsid w:val="009D51B7"/>
    <w:rsid w:val="009D5700"/>
    <w:rsid w:val="009D573F"/>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901"/>
    <w:rsid w:val="009E2A2B"/>
    <w:rsid w:val="009E2AC2"/>
    <w:rsid w:val="009E2D75"/>
    <w:rsid w:val="009E333A"/>
    <w:rsid w:val="009E3493"/>
    <w:rsid w:val="009E3C94"/>
    <w:rsid w:val="009E41D6"/>
    <w:rsid w:val="009E4819"/>
    <w:rsid w:val="009E491A"/>
    <w:rsid w:val="009E4B06"/>
    <w:rsid w:val="009E4BC6"/>
    <w:rsid w:val="009E4EA5"/>
    <w:rsid w:val="009E58E4"/>
    <w:rsid w:val="009E5948"/>
    <w:rsid w:val="009E5EEC"/>
    <w:rsid w:val="009E603E"/>
    <w:rsid w:val="009E6201"/>
    <w:rsid w:val="009E6216"/>
    <w:rsid w:val="009E6885"/>
    <w:rsid w:val="009E6BFE"/>
    <w:rsid w:val="009E703B"/>
    <w:rsid w:val="009E71FC"/>
    <w:rsid w:val="009E7E2A"/>
    <w:rsid w:val="009F0547"/>
    <w:rsid w:val="009F0770"/>
    <w:rsid w:val="009F0B33"/>
    <w:rsid w:val="009F180A"/>
    <w:rsid w:val="009F2061"/>
    <w:rsid w:val="009F207A"/>
    <w:rsid w:val="009F27ED"/>
    <w:rsid w:val="009F280A"/>
    <w:rsid w:val="009F2D9C"/>
    <w:rsid w:val="009F45F8"/>
    <w:rsid w:val="009F4B26"/>
    <w:rsid w:val="009F57AC"/>
    <w:rsid w:val="009F64E2"/>
    <w:rsid w:val="009F6540"/>
    <w:rsid w:val="009F695E"/>
    <w:rsid w:val="009F6CE0"/>
    <w:rsid w:val="009F7527"/>
    <w:rsid w:val="009F7B09"/>
    <w:rsid w:val="00A00BB9"/>
    <w:rsid w:val="00A00DF6"/>
    <w:rsid w:val="00A012E6"/>
    <w:rsid w:val="00A014BA"/>
    <w:rsid w:val="00A02074"/>
    <w:rsid w:val="00A022E5"/>
    <w:rsid w:val="00A023E8"/>
    <w:rsid w:val="00A0242F"/>
    <w:rsid w:val="00A026B9"/>
    <w:rsid w:val="00A0285A"/>
    <w:rsid w:val="00A03696"/>
    <w:rsid w:val="00A0399E"/>
    <w:rsid w:val="00A04F77"/>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E3F"/>
    <w:rsid w:val="00A17FF1"/>
    <w:rsid w:val="00A204B6"/>
    <w:rsid w:val="00A20673"/>
    <w:rsid w:val="00A21080"/>
    <w:rsid w:val="00A21814"/>
    <w:rsid w:val="00A21956"/>
    <w:rsid w:val="00A21CF9"/>
    <w:rsid w:val="00A22B0C"/>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0E1"/>
    <w:rsid w:val="00A27D30"/>
    <w:rsid w:val="00A30370"/>
    <w:rsid w:val="00A30482"/>
    <w:rsid w:val="00A3058F"/>
    <w:rsid w:val="00A30713"/>
    <w:rsid w:val="00A3080F"/>
    <w:rsid w:val="00A30DDF"/>
    <w:rsid w:val="00A314EF"/>
    <w:rsid w:val="00A3151B"/>
    <w:rsid w:val="00A3187B"/>
    <w:rsid w:val="00A32D3F"/>
    <w:rsid w:val="00A3310D"/>
    <w:rsid w:val="00A33262"/>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A94"/>
    <w:rsid w:val="00A41BF8"/>
    <w:rsid w:val="00A4200E"/>
    <w:rsid w:val="00A420F9"/>
    <w:rsid w:val="00A4215D"/>
    <w:rsid w:val="00A42691"/>
    <w:rsid w:val="00A42D5D"/>
    <w:rsid w:val="00A435A4"/>
    <w:rsid w:val="00A43693"/>
    <w:rsid w:val="00A4376B"/>
    <w:rsid w:val="00A43F6C"/>
    <w:rsid w:val="00A44428"/>
    <w:rsid w:val="00A44676"/>
    <w:rsid w:val="00A45009"/>
    <w:rsid w:val="00A45660"/>
    <w:rsid w:val="00A46309"/>
    <w:rsid w:val="00A467C9"/>
    <w:rsid w:val="00A4693C"/>
    <w:rsid w:val="00A47069"/>
    <w:rsid w:val="00A4722E"/>
    <w:rsid w:val="00A503BF"/>
    <w:rsid w:val="00A5073E"/>
    <w:rsid w:val="00A50C7D"/>
    <w:rsid w:val="00A5109B"/>
    <w:rsid w:val="00A51F4D"/>
    <w:rsid w:val="00A521C3"/>
    <w:rsid w:val="00A524AA"/>
    <w:rsid w:val="00A53326"/>
    <w:rsid w:val="00A5408B"/>
    <w:rsid w:val="00A547FF"/>
    <w:rsid w:val="00A54A9D"/>
    <w:rsid w:val="00A5506B"/>
    <w:rsid w:val="00A55D2D"/>
    <w:rsid w:val="00A56E21"/>
    <w:rsid w:val="00A573CE"/>
    <w:rsid w:val="00A575D3"/>
    <w:rsid w:val="00A57730"/>
    <w:rsid w:val="00A579E6"/>
    <w:rsid w:val="00A609A5"/>
    <w:rsid w:val="00A60EC2"/>
    <w:rsid w:val="00A610A4"/>
    <w:rsid w:val="00A61205"/>
    <w:rsid w:val="00A61AA3"/>
    <w:rsid w:val="00A61B18"/>
    <w:rsid w:val="00A6252A"/>
    <w:rsid w:val="00A632AC"/>
    <w:rsid w:val="00A63414"/>
    <w:rsid w:val="00A63A08"/>
    <w:rsid w:val="00A63AF9"/>
    <w:rsid w:val="00A6489B"/>
    <w:rsid w:val="00A64C11"/>
    <w:rsid w:val="00A65268"/>
    <w:rsid w:val="00A655B3"/>
    <w:rsid w:val="00A66057"/>
    <w:rsid w:val="00A66188"/>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DBB"/>
    <w:rsid w:val="00A73F34"/>
    <w:rsid w:val="00A7483F"/>
    <w:rsid w:val="00A7505B"/>
    <w:rsid w:val="00A750A5"/>
    <w:rsid w:val="00A76839"/>
    <w:rsid w:val="00A76F3A"/>
    <w:rsid w:val="00A7766D"/>
    <w:rsid w:val="00A8008C"/>
    <w:rsid w:val="00A801B5"/>
    <w:rsid w:val="00A80CD4"/>
    <w:rsid w:val="00A80D03"/>
    <w:rsid w:val="00A8115C"/>
    <w:rsid w:val="00A81D1A"/>
    <w:rsid w:val="00A82884"/>
    <w:rsid w:val="00A8337F"/>
    <w:rsid w:val="00A83903"/>
    <w:rsid w:val="00A84026"/>
    <w:rsid w:val="00A8409B"/>
    <w:rsid w:val="00A840C9"/>
    <w:rsid w:val="00A847E0"/>
    <w:rsid w:val="00A84E10"/>
    <w:rsid w:val="00A84F95"/>
    <w:rsid w:val="00A8524C"/>
    <w:rsid w:val="00A8566E"/>
    <w:rsid w:val="00A85C7C"/>
    <w:rsid w:val="00A85DDF"/>
    <w:rsid w:val="00A86683"/>
    <w:rsid w:val="00A8671D"/>
    <w:rsid w:val="00A86EB6"/>
    <w:rsid w:val="00A87982"/>
    <w:rsid w:val="00A87AC5"/>
    <w:rsid w:val="00A87B11"/>
    <w:rsid w:val="00A90551"/>
    <w:rsid w:val="00A910D7"/>
    <w:rsid w:val="00A91D7F"/>
    <w:rsid w:val="00A939B7"/>
    <w:rsid w:val="00A93C5B"/>
    <w:rsid w:val="00A9478E"/>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3E76"/>
    <w:rsid w:val="00AA4C5A"/>
    <w:rsid w:val="00AA51D7"/>
    <w:rsid w:val="00AA52C9"/>
    <w:rsid w:val="00AA6020"/>
    <w:rsid w:val="00AA623A"/>
    <w:rsid w:val="00AA653B"/>
    <w:rsid w:val="00AA6755"/>
    <w:rsid w:val="00AA6C39"/>
    <w:rsid w:val="00AA6F51"/>
    <w:rsid w:val="00AA7A40"/>
    <w:rsid w:val="00AB106A"/>
    <w:rsid w:val="00AB152B"/>
    <w:rsid w:val="00AB1695"/>
    <w:rsid w:val="00AB2A10"/>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1A64"/>
    <w:rsid w:val="00AC1FAC"/>
    <w:rsid w:val="00AC1FF9"/>
    <w:rsid w:val="00AC26B2"/>
    <w:rsid w:val="00AC2FA8"/>
    <w:rsid w:val="00AC3352"/>
    <w:rsid w:val="00AC3921"/>
    <w:rsid w:val="00AC3E49"/>
    <w:rsid w:val="00AC3E74"/>
    <w:rsid w:val="00AC3FEF"/>
    <w:rsid w:val="00AC4227"/>
    <w:rsid w:val="00AC4402"/>
    <w:rsid w:val="00AC525B"/>
    <w:rsid w:val="00AC6252"/>
    <w:rsid w:val="00AC6603"/>
    <w:rsid w:val="00AC6A94"/>
    <w:rsid w:val="00AC6C9E"/>
    <w:rsid w:val="00AC7186"/>
    <w:rsid w:val="00AC7200"/>
    <w:rsid w:val="00AC74E3"/>
    <w:rsid w:val="00AC7597"/>
    <w:rsid w:val="00AC7B83"/>
    <w:rsid w:val="00AD0477"/>
    <w:rsid w:val="00AD0502"/>
    <w:rsid w:val="00AD0C01"/>
    <w:rsid w:val="00AD119E"/>
    <w:rsid w:val="00AD11DF"/>
    <w:rsid w:val="00AD186E"/>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D7CD6"/>
    <w:rsid w:val="00AE05D5"/>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D61"/>
    <w:rsid w:val="00AF4ECE"/>
    <w:rsid w:val="00AF54BC"/>
    <w:rsid w:val="00AF5CE0"/>
    <w:rsid w:val="00AF650A"/>
    <w:rsid w:val="00AF652D"/>
    <w:rsid w:val="00AF68DD"/>
    <w:rsid w:val="00AF6D51"/>
    <w:rsid w:val="00AF6DE5"/>
    <w:rsid w:val="00AF6F4D"/>
    <w:rsid w:val="00AF753D"/>
    <w:rsid w:val="00AF7C2F"/>
    <w:rsid w:val="00B00FE7"/>
    <w:rsid w:val="00B0144F"/>
    <w:rsid w:val="00B018EE"/>
    <w:rsid w:val="00B01F12"/>
    <w:rsid w:val="00B02DA8"/>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B7C"/>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B38"/>
    <w:rsid w:val="00B21DE9"/>
    <w:rsid w:val="00B223A3"/>
    <w:rsid w:val="00B227E4"/>
    <w:rsid w:val="00B22B1D"/>
    <w:rsid w:val="00B23ED0"/>
    <w:rsid w:val="00B24930"/>
    <w:rsid w:val="00B24D3E"/>
    <w:rsid w:val="00B257BB"/>
    <w:rsid w:val="00B2601A"/>
    <w:rsid w:val="00B260B6"/>
    <w:rsid w:val="00B27E6C"/>
    <w:rsid w:val="00B30AF7"/>
    <w:rsid w:val="00B30F54"/>
    <w:rsid w:val="00B31A95"/>
    <w:rsid w:val="00B32045"/>
    <w:rsid w:val="00B32121"/>
    <w:rsid w:val="00B332FB"/>
    <w:rsid w:val="00B33467"/>
    <w:rsid w:val="00B34CCD"/>
    <w:rsid w:val="00B34EA0"/>
    <w:rsid w:val="00B34F60"/>
    <w:rsid w:val="00B34FE2"/>
    <w:rsid w:val="00B35B52"/>
    <w:rsid w:val="00B3646A"/>
    <w:rsid w:val="00B3731A"/>
    <w:rsid w:val="00B37E07"/>
    <w:rsid w:val="00B37EA1"/>
    <w:rsid w:val="00B400E0"/>
    <w:rsid w:val="00B4032F"/>
    <w:rsid w:val="00B406F4"/>
    <w:rsid w:val="00B421C5"/>
    <w:rsid w:val="00B423AD"/>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0FDF"/>
    <w:rsid w:val="00B5106C"/>
    <w:rsid w:val="00B5166D"/>
    <w:rsid w:val="00B516E3"/>
    <w:rsid w:val="00B52131"/>
    <w:rsid w:val="00B521BD"/>
    <w:rsid w:val="00B52BC7"/>
    <w:rsid w:val="00B52F14"/>
    <w:rsid w:val="00B53219"/>
    <w:rsid w:val="00B534B2"/>
    <w:rsid w:val="00B5405C"/>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3661"/>
    <w:rsid w:val="00B636B3"/>
    <w:rsid w:val="00B640D8"/>
    <w:rsid w:val="00B64545"/>
    <w:rsid w:val="00B64A6E"/>
    <w:rsid w:val="00B6517B"/>
    <w:rsid w:val="00B65352"/>
    <w:rsid w:val="00B65B47"/>
    <w:rsid w:val="00B65B6B"/>
    <w:rsid w:val="00B66795"/>
    <w:rsid w:val="00B6691B"/>
    <w:rsid w:val="00B66969"/>
    <w:rsid w:val="00B66B37"/>
    <w:rsid w:val="00B66E62"/>
    <w:rsid w:val="00B67231"/>
    <w:rsid w:val="00B67A23"/>
    <w:rsid w:val="00B7032E"/>
    <w:rsid w:val="00B707CE"/>
    <w:rsid w:val="00B708CD"/>
    <w:rsid w:val="00B7117A"/>
    <w:rsid w:val="00B71417"/>
    <w:rsid w:val="00B7141D"/>
    <w:rsid w:val="00B727E8"/>
    <w:rsid w:val="00B72CAD"/>
    <w:rsid w:val="00B72E23"/>
    <w:rsid w:val="00B73017"/>
    <w:rsid w:val="00B73347"/>
    <w:rsid w:val="00B73485"/>
    <w:rsid w:val="00B7359D"/>
    <w:rsid w:val="00B74449"/>
    <w:rsid w:val="00B74527"/>
    <w:rsid w:val="00B74614"/>
    <w:rsid w:val="00B75CB0"/>
    <w:rsid w:val="00B75FCA"/>
    <w:rsid w:val="00B766E7"/>
    <w:rsid w:val="00B778C5"/>
    <w:rsid w:val="00B77AC3"/>
    <w:rsid w:val="00B77B28"/>
    <w:rsid w:val="00B77DAC"/>
    <w:rsid w:val="00B804D2"/>
    <w:rsid w:val="00B80644"/>
    <w:rsid w:val="00B811AA"/>
    <w:rsid w:val="00B814E9"/>
    <w:rsid w:val="00B82979"/>
    <w:rsid w:val="00B829BB"/>
    <w:rsid w:val="00B82FE3"/>
    <w:rsid w:val="00B8310B"/>
    <w:rsid w:val="00B839C4"/>
    <w:rsid w:val="00B83A38"/>
    <w:rsid w:val="00B83F29"/>
    <w:rsid w:val="00B84ADE"/>
    <w:rsid w:val="00B85A98"/>
    <w:rsid w:val="00B8601F"/>
    <w:rsid w:val="00B86046"/>
    <w:rsid w:val="00B8712A"/>
    <w:rsid w:val="00B872FC"/>
    <w:rsid w:val="00B878C7"/>
    <w:rsid w:val="00B9010F"/>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F8F"/>
    <w:rsid w:val="00B96CD6"/>
    <w:rsid w:val="00B96E9E"/>
    <w:rsid w:val="00B97215"/>
    <w:rsid w:val="00B9756C"/>
    <w:rsid w:val="00B9772C"/>
    <w:rsid w:val="00B97AB1"/>
    <w:rsid w:val="00BA0645"/>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29C"/>
    <w:rsid w:val="00BB097F"/>
    <w:rsid w:val="00BB1607"/>
    <w:rsid w:val="00BB16CC"/>
    <w:rsid w:val="00BB1909"/>
    <w:rsid w:val="00BB1A63"/>
    <w:rsid w:val="00BB1FAF"/>
    <w:rsid w:val="00BB20FE"/>
    <w:rsid w:val="00BB26DA"/>
    <w:rsid w:val="00BB2976"/>
    <w:rsid w:val="00BB2ED4"/>
    <w:rsid w:val="00BB39B6"/>
    <w:rsid w:val="00BB3F30"/>
    <w:rsid w:val="00BB431E"/>
    <w:rsid w:val="00BB4394"/>
    <w:rsid w:val="00BB468B"/>
    <w:rsid w:val="00BB474F"/>
    <w:rsid w:val="00BB4B7E"/>
    <w:rsid w:val="00BB4D29"/>
    <w:rsid w:val="00BB5492"/>
    <w:rsid w:val="00BB5DD3"/>
    <w:rsid w:val="00BB6609"/>
    <w:rsid w:val="00BB6D5D"/>
    <w:rsid w:val="00BB6D61"/>
    <w:rsid w:val="00BB6DC6"/>
    <w:rsid w:val="00BB7C2E"/>
    <w:rsid w:val="00BB7C75"/>
    <w:rsid w:val="00BC04F6"/>
    <w:rsid w:val="00BC06FD"/>
    <w:rsid w:val="00BC10F8"/>
    <w:rsid w:val="00BC2132"/>
    <w:rsid w:val="00BC24FB"/>
    <w:rsid w:val="00BC2641"/>
    <w:rsid w:val="00BC27A4"/>
    <w:rsid w:val="00BC2FEF"/>
    <w:rsid w:val="00BC3B34"/>
    <w:rsid w:val="00BC3DA7"/>
    <w:rsid w:val="00BC464D"/>
    <w:rsid w:val="00BC4850"/>
    <w:rsid w:val="00BC4866"/>
    <w:rsid w:val="00BC490F"/>
    <w:rsid w:val="00BC4A57"/>
    <w:rsid w:val="00BC51C7"/>
    <w:rsid w:val="00BC5C37"/>
    <w:rsid w:val="00BC6695"/>
    <w:rsid w:val="00BC6D65"/>
    <w:rsid w:val="00BC7E52"/>
    <w:rsid w:val="00BC7F88"/>
    <w:rsid w:val="00BD06D7"/>
    <w:rsid w:val="00BD0AA2"/>
    <w:rsid w:val="00BD0AD4"/>
    <w:rsid w:val="00BD1210"/>
    <w:rsid w:val="00BD1C10"/>
    <w:rsid w:val="00BD3491"/>
    <w:rsid w:val="00BD35C4"/>
    <w:rsid w:val="00BD4088"/>
    <w:rsid w:val="00BD4700"/>
    <w:rsid w:val="00BD4E46"/>
    <w:rsid w:val="00BD557C"/>
    <w:rsid w:val="00BD5B78"/>
    <w:rsid w:val="00BD5C37"/>
    <w:rsid w:val="00BD6AA8"/>
    <w:rsid w:val="00BD6CDB"/>
    <w:rsid w:val="00BD74EF"/>
    <w:rsid w:val="00BD7B84"/>
    <w:rsid w:val="00BD7E05"/>
    <w:rsid w:val="00BD7F0C"/>
    <w:rsid w:val="00BE0374"/>
    <w:rsid w:val="00BE043C"/>
    <w:rsid w:val="00BE08E0"/>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64E"/>
    <w:rsid w:val="00BE77E7"/>
    <w:rsid w:val="00BE7C1F"/>
    <w:rsid w:val="00BE7CFA"/>
    <w:rsid w:val="00BF08C9"/>
    <w:rsid w:val="00BF10A8"/>
    <w:rsid w:val="00BF1586"/>
    <w:rsid w:val="00BF1611"/>
    <w:rsid w:val="00BF1F94"/>
    <w:rsid w:val="00BF2138"/>
    <w:rsid w:val="00BF214D"/>
    <w:rsid w:val="00BF21EE"/>
    <w:rsid w:val="00BF307E"/>
    <w:rsid w:val="00BF325B"/>
    <w:rsid w:val="00BF3694"/>
    <w:rsid w:val="00BF3B9E"/>
    <w:rsid w:val="00BF4505"/>
    <w:rsid w:val="00BF4B30"/>
    <w:rsid w:val="00BF5765"/>
    <w:rsid w:val="00BF59AA"/>
    <w:rsid w:val="00BF5B03"/>
    <w:rsid w:val="00BF657A"/>
    <w:rsid w:val="00BF6835"/>
    <w:rsid w:val="00BF69EC"/>
    <w:rsid w:val="00BF6D3F"/>
    <w:rsid w:val="00BF7A5E"/>
    <w:rsid w:val="00BF7FB3"/>
    <w:rsid w:val="00C0015B"/>
    <w:rsid w:val="00C0052D"/>
    <w:rsid w:val="00C013D3"/>
    <w:rsid w:val="00C015B9"/>
    <w:rsid w:val="00C0179F"/>
    <w:rsid w:val="00C01A66"/>
    <w:rsid w:val="00C02533"/>
    <w:rsid w:val="00C02CB2"/>
    <w:rsid w:val="00C02EEE"/>
    <w:rsid w:val="00C031B7"/>
    <w:rsid w:val="00C0377F"/>
    <w:rsid w:val="00C037FB"/>
    <w:rsid w:val="00C040B6"/>
    <w:rsid w:val="00C040C6"/>
    <w:rsid w:val="00C045F3"/>
    <w:rsid w:val="00C04657"/>
    <w:rsid w:val="00C054D1"/>
    <w:rsid w:val="00C0588B"/>
    <w:rsid w:val="00C05D42"/>
    <w:rsid w:val="00C06CE8"/>
    <w:rsid w:val="00C06E4C"/>
    <w:rsid w:val="00C07520"/>
    <w:rsid w:val="00C078B6"/>
    <w:rsid w:val="00C07AD6"/>
    <w:rsid w:val="00C108B5"/>
    <w:rsid w:val="00C10CE2"/>
    <w:rsid w:val="00C1131C"/>
    <w:rsid w:val="00C11B5D"/>
    <w:rsid w:val="00C11D33"/>
    <w:rsid w:val="00C127B3"/>
    <w:rsid w:val="00C130B5"/>
    <w:rsid w:val="00C13738"/>
    <w:rsid w:val="00C13A0E"/>
    <w:rsid w:val="00C13B24"/>
    <w:rsid w:val="00C13F8C"/>
    <w:rsid w:val="00C14343"/>
    <w:rsid w:val="00C14865"/>
    <w:rsid w:val="00C150AA"/>
    <w:rsid w:val="00C156B3"/>
    <w:rsid w:val="00C174ED"/>
    <w:rsid w:val="00C17F40"/>
    <w:rsid w:val="00C20B68"/>
    <w:rsid w:val="00C21B1A"/>
    <w:rsid w:val="00C21CA1"/>
    <w:rsid w:val="00C21D1C"/>
    <w:rsid w:val="00C21D29"/>
    <w:rsid w:val="00C21F2D"/>
    <w:rsid w:val="00C228FE"/>
    <w:rsid w:val="00C22ADE"/>
    <w:rsid w:val="00C22D7A"/>
    <w:rsid w:val="00C2477A"/>
    <w:rsid w:val="00C25180"/>
    <w:rsid w:val="00C2551C"/>
    <w:rsid w:val="00C257D7"/>
    <w:rsid w:val="00C25A24"/>
    <w:rsid w:val="00C26711"/>
    <w:rsid w:val="00C267A3"/>
    <w:rsid w:val="00C26F8D"/>
    <w:rsid w:val="00C274F9"/>
    <w:rsid w:val="00C2760B"/>
    <w:rsid w:val="00C307ED"/>
    <w:rsid w:val="00C30B80"/>
    <w:rsid w:val="00C30CAD"/>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0DF7"/>
    <w:rsid w:val="00C41D83"/>
    <w:rsid w:val="00C4344C"/>
    <w:rsid w:val="00C4441C"/>
    <w:rsid w:val="00C46253"/>
    <w:rsid w:val="00C46295"/>
    <w:rsid w:val="00C46544"/>
    <w:rsid w:val="00C46DF4"/>
    <w:rsid w:val="00C47320"/>
    <w:rsid w:val="00C47447"/>
    <w:rsid w:val="00C47492"/>
    <w:rsid w:val="00C47D51"/>
    <w:rsid w:val="00C502F5"/>
    <w:rsid w:val="00C50390"/>
    <w:rsid w:val="00C504FC"/>
    <w:rsid w:val="00C50B65"/>
    <w:rsid w:val="00C510FB"/>
    <w:rsid w:val="00C51397"/>
    <w:rsid w:val="00C51836"/>
    <w:rsid w:val="00C51D4B"/>
    <w:rsid w:val="00C51DD0"/>
    <w:rsid w:val="00C5229E"/>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2B8"/>
    <w:rsid w:val="00C56391"/>
    <w:rsid w:val="00C56604"/>
    <w:rsid w:val="00C566AA"/>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581"/>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406"/>
    <w:rsid w:val="00C83730"/>
    <w:rsid w:val="00C83A4F"/>
    <w:rsid w:val="00C83B6E"/>
    <w:rsid w:val="00C83E8B"/>
    <w:rsid w:val="00C8407A"/>
    <w:rsid w:val="00C84D73"/>
    <w:rsid w:val="00C84DBE"/>
    <w:rsid w:val="00C85239"/>
    <w:rsid w:val="00C857D4"/>
    <w:rsid w:val="00C857D6"/>
    <w:rsid w:val="00C85981"/>
    <w:rsid w:val="00C8645E"/>
    <w:rsid w:val="00C8649B"/>
    <w:rsid w:val="00C8693B"/>
    <w:rsid w:val="00C86FAB"/>
    <w:rsid w:val="00C87136"/>
    <w:rsid w:val="00C87B9C"/>
    <w:rsid w:val="00C90227"/>
    <w:rsid w:val="00C90677"/>
    <w:rsid w:val="00C9071E"/>
    <w:rsid w:val="00C90930"/>
    <w:rsid w:val="00C90B08"/>
    <w:rsid w:val="00C90B36"/>
    <w:rsid w:val="00C90E8E"/>
    <w:rsid w:val="00C91822"/>
    <w:rsid w:val="00C91DF9"/>
    <w:rsid w:val="00C925B9"/>
    <w:rsid w:val="00C92BFE"/>
    <w:rsid w:val="00C92CCA"/>
    <w:rsid w:val="00C93684"/>
    <w:rsid w:val="00C9387B"/>
    <w:rsid w:val="00C93F01"/>
    <w:rsid w:val="00C947C0"/>
    <w:rsid w:val="00C94F36"/>
    <w:rsid w:val="00C96066"/>
    <w:rsid w:val="00C96B55"/>
    <w:rsid w:val="00C96D69"/>
    <w:rsid w:val="00C974F5"/>
    <w:rsid w:val="00CA0659"/>
    <w:rsid w:val="00CA0C5B"/>
    <w:rsid w:val="00CA1301"/>
    <w:rsid w:val="00CA1FCB"/>
    <w:rsid w:val="00CA22CE"/>
    <w:rsid w:val="00CA2411"/>
    <w:rsid w:val="00CA29B1"/>
    <w:rsid w:val="00CA3301"/>
    <w:rsid w:val="00CA34AC"/>
    <w:rsid w:val="00CA426C"/>
    <w:rsid w:val="00CA42DB"/>
    <w:rsid w:val="00CA4534"/>
    <w:rsid w:val="00CA48F7"/>
    <w:rsid w:val="00CA6111"/>
    <w:rsid w:val="00CA6AAA"/>
    <w:rsid w:val="00CA6B82"/>
    <w:rsid w:val="00CA743F"/>
    <w:rsid w:val="00CA78E5"/>
    <w:rsid w:val="00CA7A58"/>
    <w:rsid w:val="00CA7FC8"/>
    <w:rsid w:val="00CB0261"/>
    <w:rsid w:val="00CB0307"/>
    <w:rsid w:val="00CB0AED"/>
    <w:rsid w:val="00CB0B17"/>
    <w:rsid w:val="00CB0F50"/>
    <w:rsid w:val="00CB1196"/>
    <w:rsid w:val="00CB1250"/>
    <w:rsid w:val="00CB15EB"/>
    <w:rsid w:val="00CB20C9"/>
    <w:rsid w:val="00CB2627"/>
    <w:rsid w:val="00CB2823"/>
    <w:rsid w:val="00CB2F96"/>
    <w:rsid w:val="00CB3243"/>
    <w:rsid w:val="00CB4648"/>
    <w:rsid w:val="00CB4669"/>
    <w:rsid w:val="00CB49DC"/>
    <w:rsid w:val="00CB5380"/>
    <w:rsid w:val="00CB567B"/>
    <w:rsid w:val="00CB56FB"/>
    <w:rsid w:val="00CB6319"/>
    <w:rsid w:val="00CB7EF9"/>
    <w:rsid w:val="00CC0D5C"/>
    <w:rsid w:val="00CC1380"/>
    <w:rsid w:val="00CC178F"/>
    <w:rsid w:val="00CC1B51"/>
    <w:rsid w:val="00CC1CAE"/>
    <w:rsid w:val="00CC239F"/>
    <w:rsid w:val="00CC2A13"/>
    <w:rsid w:val="00CC2A6B"/>
    <w:rsid w:val="00CC2C01"/>
    <w:rsid w:val="00CC2DB0"/>
    <w:rsid w:val="00CC3D0E"/>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050"/>
    <w:rsid w:val="00CD4169"/>
    <w:rsid w:val="00CD4B2E"/>
    <w:rsid w:val="00CD521F"/>
    <w:rsid w:val="00CD5C1C"/>
    <w:rsid w:val="00CD6157"/>
    <w:rsid w:val="00CD61FC"/>
    <w:rsid w:val="00CD6843"/>
    <w:rsid w:val="00CD7080"/>
    <w:rsid w:val="00CD78B3"/>
    <w:rsid w:val="00CE05E2"/>
    <w:rsid w:val="00CE0A1F"/>
    <w:rsid w:val="00CE17E6"/>
    <w:rsid w:val="00CE2276"/>
    <w:rsid w:val="00CE23DA"/>
    <w:rsid w:val="00CE23E2"/>
    <w:rsid w:val="00CE280E"/>
    <w:rsid w:val="00CE28C0"/>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54C"/>
    <w:rsid w:val="00CF0F8A"/>
    <w:rsid w:val="00CF155A"/>
    <w:rsid w:val="00CF1833"/>
    <w:rsid w:val="00CF1B4E"/>
    <w:rsid w:val="00CF1E29"/>
    <w:rsid w:val="00CF1E9D"/>
    <w:rsid w:val="00CF2AFB"/>
    <w:rsid w:val="00CF2B45"/>
    <w:rsid w:val="00CF328D"/>
    <w:rsid w:val="00CF352E"/>
    <w:rsid w:val="00CF3585"/>
    <w:rsid w:val="00CF3AE1"/>
    <w:rsid w:val="00CF47EA"/>
    <w:rsid w:val="00CF5F3B"/>
    <w:rsid w:val="00CF62EE"/>
    <w:rsid w:val="00CF63E5"/>
    <w:rsid w:val="00CF6816"/>
    <w:rsid w:val="00CF6B7A"/>
    <w:rsid w:val="00CF6DBF"/>
    <w:rsid w:val="00CF73D4"/>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4F65"/>
    <w:rsid w:val="00D053A5"/>
    <w:rsid w:val="00D05567"/>
    <w:rsid w:val="00D05759"/>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082"/>
    <w:rsid w:val="00D17402"/>
    <w:rsid w:val="00D17879"/>
    <w:rsid w:val="00D20239"/>
    <w:rsid w:val="00D208C9"/>
    <w:rsid w:val="00D20B2B"/>
    <w:rsid w:val="00D2107D"/>
    <w:rsid w:val="00D212D6"/>
    <w:rsid w:val="00D21A76"/>
    <w:rsid w:val="00D21B19"/>
    <w:rsid w:val="00D21DAF"/>
    <w:rsid w:val="00D2233D"/>
    <w:rsid w:val="00D22D75"/>
    <w:rsid w:val="00D22DD2"/>
    <w:rsid w:val="00D23453"/>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3EF"/>
    <w:rsid w:val="00D305ED"/>
    <w:rsid w:val="00D3068A"/>
    <w:rsid w:val="00D31546"/>
    <w:rsid w:val="00D317C7"/>
    <w:rsid w:val="00D31E0D"/>
    <w:rsid w:val="00D322FB"/>
    <w:rsid w:val="00D322FF"/>
    <w:rsid w:val="00D334FC"/>
    <w:rsid w:val="00D33511"/>
    <w:rsid w:val="00D33A12"/>
    <w:rsid w:val="00D33A50"/>
    <w:rsid w:val="00D33FC0"/>
    <w:rsid w:val="00D34164"/>
    <w:rsid w:val="00D34CA0"/>
    <w:rsid w:val="00D35C7F"/>
    <w:rsid w:val="00D36707"/>
    <w:rsid w:val="00D37079"/>
    <w:rsid w:val="00D378AC"/>
    <w:rsid w:val="00D400A1"/>
    <w:rsid w:val="00D403FE"/>
    <w:rsid w:val="00D4058D"/>
    <w:rsid w:val="00D409DE"/>
    <w:rsid w:val="00D40FE7"/>
    <w:rsid w:val="00D41855"/>
    <w:rsid w:val="00D41968"/>
    <w:rsid w:val="00D424E8"/>
    <w:rsid w:val="00D42581"/>
    <w:rsid w:val="00D42B75"/>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4172"/>
    <w:rsid w:val="00D54237"/>
    <w:rsid w:val="00D54799"/>
    <w:rsid w:val="00D54DC4"/>
    <w:rsid w:val="00D54F6B"/>
    <w:rsid w:val="00D56247"/>
    <w:rsid w:val="00D562AE"/>
    <w:rsid w:val="00D57C95"/>
    <w:rsid w:val="00D6009C"/>
    <w:rsid w:val="00D60A31"/>
    <w:rsid w:val="00D60BCB"/>
    <w:rsid w:val="00D61515"/>
    <w:rsid w:val="00D616C8"/>
    <w:rsid w:val="00D6195C"/>
    <w:rsid w:val="00D61B32"/>
    <w:rsid w:val="00D62622"/>
    <w:rsid w:val="00D6285E"/>
    <w:rsid w:val="00D629E9"/>
    <w:rsid w:val="00D62AE4"/>
    <w:rsid w:val="00D62E00"/>
    <w:rsid w:val="00D633EF"/>
    <w:rsid w:val="00D63BF6"/>
    <w:rsid w:val="00D63CC1"/>
    <w:rsid w:val="00D65512"/>
    <w:rsid w:val="00D65916"/>
    <w:rsid w:val="00D66F5D"/>
    <w:rsid w:val="00D67584"/>
    <w:rsid w:val="00D67919"/>
    <w:rsid w:val="00D67C0C"/>
    <w:rsid w:val="00D70859"/>
    <w:rsid w:val="00D713D0"/>
    <w:rsid w:val="00D713E7"/>
    <w:rsid w:val="00D71AED"/>
    <w:rsid w:val="00D71E05"/>
    <w:rsid w:val="00D72223"/>
    <w:rsid w:val="00D72EA5"/>
    <w:rsid w:val="00D7346B"/>
    <w:rsid w:val="00D7393D"/>
    <w:rsid w:val="00D74028"/>
    <w:rsid w:val="00D74C21"/>
    <w:rsid w:val="00D75720"/>
    <w:rsid w:val="00D76560"/>
    <w:rsid w:val="00D76C39"/>
    <w:rsid w:val="00D77205"/>
    <w:rsid w:val="00D773D0"/>
    <w:rsid w:val="00D775A6"/>
    <w:rsid w:val="00D77E2B"/>
    <w:rsid w:val="00D77E99"/>
    <w:rsid w:val="00D80334"/>
    <w:rsid w:val="00D805B1"/>
    <w:rsid w:val="00D80648"/>
    <w:rsid w:val="00D8259E"/>
    <w:rsid w:val="00D82A69"/>
    <w:rsid w:val="00D82B78"/>
    <w:rsid w:val="00D82BBF"/>
    <w:rsid w:val="00D8307B"/>
    <w:rsid w:val="00D84A56"/>
    <w:rsid w:val="00D8510C"/>
    <w:rsid w:val="00D859DD"/>
    <w:rsid w:val="00D85A73"/>
    <w:rsid w:val="00D85F29"/>
    <w:rsid w:val="00D87C05"/>
    <w:rsid w:val="00D900EB"/>
    <w:rsid w:val="00D9038E"/>
    <w:rsid w:val="00D90B6B"/>
    <w:rsid w:val="00D915FC"/>
    <w:rsid w:val="00D91A2D"/>
    <w:rsid w:val="00D9334E"/>
    <w:rsid w:val="00D9347F"/>
    <w:rsid w:val="00D9357E"/>
    <w:rsid w:val="00D940F0"/>
    <w:rsid w:val="00D94299"/>
    <w:rsid w:val="00D9527C"/>
    <w:rsid w:val="00D95784"/>
    <w:rsid w:val="00D95BB2"/>
    <w:rsid w:val="00D95CDD"/>
    <w:rsid w:val="00D95F03"/>
    <w:rsid w:val="00D9638A"/>
    <w:rsid w:val="00D96850"/>
    <w:rsid w:val="00D96A88"/>
    <w:rsid w:val="00D96F25"/>
    <w:rsid w:val="00D97677"/>
    <w:rsid w:val="00D97874"/>
    <w:rsid w:val="00DA0743"/>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D7"/>
    <w:rsid w:val="00DA5433"/>
    <w:rsid w:val="00DA594B"/>
    <w:rsid w:val="00DA5C65"/>
    <w:rsid w:val="00DA5E17"/>
    <w:rsid w:val="00DA5F86"/>
    <w:rsid w:val="00DA69F7"/>
    <w:rsid w:val="00DA6A35"/>
    <w:rsid w:val="00DA6AD4"/>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0B22"/>
    <w:rsid w:val="00DC12FC"/>
    <w:rsid w:val="00DC246A"/>
    <w:rsid w:val="00DC2C70"/>
    <w:rsid w:val="00DC3450"/>
    <w:rsid w:val="00DC3656"/>
    <w:rsid w:val="00DC370A"/>
    <w:rsid w:val="00DC4345"/>
    <w:rsid w:val="00DC61DF"/>
    <w:rsid w:val="00DC70BA"/>
    <w:rsid w:val="00DC7ADE"/>
    <w:rsid w:val="00DD0385"/>
    <w:rsid w:val="00DD0FBA"/>
    <w:rsid w:val="00DD1568"/>
    <w:rsid w:val="00DD1F85"/>
    <w:rsid w:val="00DD246F"/>
    <w:rsid w:val="00DD248C"/>
    <w:rsid w:val="00DD2D65"/>
    <w:rsid w:val="00DD31F1"/>
    <w:rsid w:val="00DD3303"/>
    <w:rsid w:val="00DD379C"/>
    <w:rsid w:val="00DD472E"/>
    <w:rsid w:val="00DD478B"/>
    <w:rsid w:val="00DD497F"/>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38A2"/>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5BDD"/>
    <w:rsid w:val="00DF6640"/>
    <w:rsid w:val="00DF789B"/>
    <w:rsid w:val="00DF78C9"/>
    <w:rsid w:val="00DF78D5"/>
    <w:rsid w:val="00DF7970"/>
    <w:rsid w:val="00DF79C3"/>
    <w:rsid w:val="00E00446"/>
    <w:rsid w:val="00E00EE9"/>
    <w:rsid w:val="00E013FC"/>
    <w:rsid w:val="00E01413"/>
    <w:rsid w:val="00E02F91"/>
    <w:rsid w:val="00E0351D"/>
    <w:rsid w:val="00E03552"/>
    <w:rsid w:val="00E036DD"/>
    <w:rsid w:val="00E04067"/>
    <w:rsid w:val="00E04800"/>
    <w:rsid w:val="00E049D6"/>
    <w:rsid w:val="00E04FDC"/>
    <w:rsid w:val="00E0526C"/>
    <w:rsid w:val="00E062C0"/>
    <w:rsid w:val="00E06E5F"/>
    <w:rsid w:val="00E07680"/>
    <w:rsid w:val="00E077AA"/>
    <w:rsid w:val="00E07A95"/>
    <w:rsid w:val="00E07C1D"/>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4CC"/>
    <w:rsid w:val="00E14E18"/>
    <w:rsid w:val="00E1509E"/>
    <w:rsid w:val="00E15437"/>
    <w:rsid w:val="00E1566C"/>
    <w:rsid w:val="00E15A7C"/>
    <w:rsid w:val="00E15F94"/>
    <w:rsid w:val="00E16A04"/>
    <w:rsid w:val="00E16BB2"/>
    <w:rsid w:val="00E17440"/>
    <w:rsid w:val="00E178A5"/>
    <w:rsid w:val="00E17C27"/>
    <w:rsid w:val="00E201D9"/>
    <w:rsid w:val="00E201F8"/>
    <w:rsid w:val="00E2026B"/>
    <w:rsid w:val="00E209A1"/>
    <w:rsid w:val="00E20C7A"/>
    <w:rsid w:val="00E20D9F"/>
    <w:rsid w:val="00E21082"/>
    <w:rsid w:val="00E211F1"/>
    <w:rsid w:val="00E2173A"/>
    <w:rsid w:val="00E218EA"/>
    <w:rsid w:val="00E21AAC"/>
    <w:rsid w:val="00E21B88"/>
    <w:rsid w:val="00E2242E"/>
    <w:rsid w:val="00E22CC6"/>
    <w:rsid w:val="00E23173"/>
    <w:rsid w:val="00E23B35"/>
    <w:rsid w:val="00E24307"/>
    <w:rsid w:val="00E24530"/>
    <w:rsid w:val="00E245DF"/>
    <w:rsid w:val="00E2488B"/>
    <w:rsid w:val="00E24A39"/>
    <w:rsid w:val="00E24DEC"/>
    <w:rsid w:val="00E25069"/>
    <w:rsid w:val="00E2543F"/>
    <w:rsid w:val="00E2591A"/>
    <w:rsid w:val="00E26860"/>
    <w:rsid w:val="00E269E5"/>
    <w:rsid w:val="00E2705A"/>
    <w:rsid w:val="00E272D5"/>
    <w:rsid w:val="00E27467"/>
    <w:rsid w:val="00E310E6"/>
    <w:rsid w:val="00E313F3"/>
    <w:rsid w:val="00E31828"/>
    <w:rsid w:val="00E31E75"/>
    <w:rsid w:val="00E32957"/>
    <w:rsid w:val="00E33104"/>
    <w:rsid w:val="00E33132"/>
    <w:rsid w:val="00E33DB3"/>
    <w:rsid w:val="00E344CC"/>
    <w:rsid w:val="00E3467B"/>
    <w:rsid w:val="00E349F2"/>
    <w:rsid w:val="00E34B27"/>
    <w:rsid w:val="00E34D11"/>
    <w:rsid w:val="00E34FF7"/>
    <w:rsid w:val="00E3553C"/>
    <w:rsid w:val="00E35C4C"/>
    <w:rsid w:val="00E3626D"/>
    <w:rsid w:val="00E37326"/>
    <w:rsid w:val="00E377EC"/>
    <w:rsid w:val="00E401B8"/>
    <w:rsid w:val="00E402DF"/>
    <w:rsid w:val="00E40314"/>
    <w:rsid w:val="00E404D7"/>
    <w:rsid w:val="00E40A57"/>
    <w:rsid w:val="00E41386"/>
    <w:rsid w:val="00E419AE"/>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B37"/>
    <w:rsid w:val="00E51E21"/>
    <w:rsid w:val="00E52575"/>
    <w:rsid w:val="00E52671"/>
    <w:rsid w:val="00E5305B"/>
    <w:rsid w:val="00E533EC"/>
    <w:rsid w:val="00E53CD5"/>
    <w:rsid w:val="00E53D59"/>
    <w:rsid w:val="00E53F0C"/>
    <w:rsid w:val="00E54BA8"/>
    <w:rsid w:val="00E54E1A"/>
    <w:rsid w:val="00E54F07"/>
    <w:rsid w:val="00E55256"/>
    <w:rsid w:val="00E55BC7"/>
    <w:rsid w:val="00E571F3"/>
    <w:rsid w:val="00E57362"/>
    <w:rsid w:val="00E57F50"/>
    <w:rsid w:val="00E618C7"/>
    <w:rsid w:val="00E61FAC"/>
    <w:rsid w:val="00E62817"/>
    <w:rsid w:val="00E62DF5"/>
    <w:rsid w:val="00E62FE8"/>
    <w:rsid w:val="00E63A9B"/>
    <w:rsid w:val="00E63D67"/>
    <w:rsid w:val="00E64869"/>
    <w:rsid w:val="00E65A59"/>
    <w:rsid w:val="00E65E40"/>
    <w:rsid w:val="00E663AE"/>
    <w:rsid w:val="00E66F6E"/>
    <w:rsid w:val="00E673E6"/>
    <w:rsid w:val="00E67755"/>
    <w:rsid w:val="00E7044A"/>
    <w:rsid w:val="00E7080A"/>
    <w:rsid w:val="00E715D2"/>
    <w:rsid w:val="00E7168E"/>
    <w:rsid w:val="00E71B7E"/>
    <w:rsid w:val="00E72AB8"/>
    <w:rsid w:val="00E72ACA"/>
    <w:rsid w:val="00E72BC8"/>
    <w:rsid w:val="00E72F66"/>
    <w:rsid w:val="00E72FB1"/>
    <w:rsid w:val="00E7309D"/>
    <w:rsid w:val="00E73638"/>
    <w:rsid w:val="00E73780"/>
    <w:rsid w:val="00E738D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1F01"/>
    <w:rsid w:val="00E82212"/>
    <w:rsid w:val="00E83BBF"/>
    <w:rsid w:val="00E83BE8"/>
    <w:rsid w:val="00E83E08"/>
    <w:rsid w:val="00E848EA"/>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0F0"/>
    <w:rsid w:val="00EA6AEF"/>
    <w:rsid w:val="00EA7055"/>
    <w:rsid w:val="00EA77F9"/>
    <w:rsid w:val="00EA788E"/>
    <w:rsid w:val="00EA789D"/>
    <w:rsid w:val="00EA7C4A"/>
    <w:rsid w:val="00EA7ECB"/>
    <w:rsid w:val="00EB0352"/>
    <w:rsid w:val="00EB072C"/>
    <w:rsid w:val="00EB0A52"/>
    <w:rsid w:val="00EB0E68"/>
    <w:rsid w:val="00EB1635"/>
    <w:rsid w:val="00EB195F"/>
    <w:rsid w:val="00EB204D"/>
    <w:rsid w:val="00EB2259"/>
    <w:rsid w:val="00EB239E"/>
    <w:rsid w:val="00EB243D"/>
    <w:rsid w:val="00EB28B0"/>
    <w:rsid w:val="00EB3027"/>
    <w:rsid w:val="00EB3312"/>
    <w:rsid w:val="00EB39C9"/>
    <w:rsid w:val="00EB3A68"/>
    <w:rsid w:val="00EB3C96"/>
    <w:rsid w:val="00EB3DA0"/>
    <w:rsid w:val="00EB3FDA"/>
    <w:rsid w:val="00EB40F2"/>
    <w:rsid w:val="00EB4249"/>
    <w:rsid w:val="00EB480B"/>
    <w:rsid w:val="00EB5062"/>
    <w:rsid w:val="00EB5763"/>
    <w:rsid w:val="00EB5C01"/>
    <w:rsid w:val="00EB5D32"/>
    <w:rsid w:val="00EB637C"/>
    <w:rsid w:val="00EB67B7"/>
    <w:rsid w:val="00EB6A01"/>
    <w:rsid w:val="00EB752F"/>
    <w:rsid w:val="00EB7C48"/>
    <w:rsid w:val="00EC04BC"/>
    <w:rsid w:val="00EC068A"/>
    <w:rsid w:val="00EC1310"/>
    <w:rsid w:val="00EC13AD"/>
    <w:rsid w:val="00EC1965"/>
    <w:rsid w:val="00EC2E5F"/>
    <w:rsid w:val="00EC34E0"/>
    <w:rsid w:val="00EC39F1"/>
    <w:rsid w:val="00EC3D9E"/>
    <w:rsid w:val="00EC45BC"/>
    <w:rsid w:val="00EC49C9"/>
    <w:rsid w:val="00EC4D89"/>
    <w:rsid w:val="00EC6141"/>
    <w:rsid w:val="00EC61DB"/>
    <w:rsid w:val="00EC6478"/>
    <w:rsid w:val="00EC65A2"/>
    <w:rsid w:val="00EC6E23"/>
    <w:rsid w:val="00EC6FA0"/>
    <w:rsid w:val="00EC7035"/>
    <w:rsid w:val="00EC7DC4"/>
    <w:rsid w:val="00ED002E"/>
    <w:rsid w:val="00ED0268"/>
    <w:rsid w:val="00ED0513"/>
    <w:rsid w:val="00ED05D6"/>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EA4"/>
    <w:rsid w:val="00EE0FD6"/>
    <w:rsid w:val="00EE1935"/>
    <w:rsid w:val="00EE1D88"/>
    <w:rsid w:val="00EE20AA"/>
    <w:rsid w:val="00EE215F"/>
    <w:rsid w:val="00EE2357"/>
    <w:rsid w:val="00EE23BC"/>
    <w:rsid w:val="00EE2466"/>
    <w:rsid w:val="00EE253E"/>
    <w:rsid w:val="00EE33FD"/>
    <w:rsid w:val="00EE4043"/>
    <w:rsid w:val="00EE40BA"/>
    <w:rsid w:val="00EE4A06"/>
    <w:rsid w:val="00EE510F"/>
    <w:rsid w:val="00EE57D7"/>
    <w:rsid w:val="00EE5A45"/>
    <w:rsid w:val="00EE5CDE"/>
    <w:rsid w:val="00EE5EB5"/>
    <w:rsid w:val="00EE654A"/>
    <w:rsid w:val="00EE6629"/>
    <w:rsid w:val="00EE687A"/>
    <w:rsid w:val="00EE6AA9"/>
    <w:rsid w:val="00EE6BCC"/>
    <w:rsid w:val="00EE6C64"/>
    <w:rsid w:val="00EE6EDB"/>
    <w:rsid w:val="00EE7930"/>
    <w:rsid w:val="00EF136E"/>
    <w:rsid w:val="00EF1CD4"/>
    <w:rsid w:val="00EF1CDE"/>
    <w:rsid w:val="00EF228A"/>
    <w:rsid w:val="00EF2A1F"/>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547"/>
    <w:rsid w:val="00F008E5"/>
    <w:rsid w:val="00F00FC7"/>
    <w:rsid w:val="00F015A2"/>
    <w:rsid w:val="00F01975"/>
    <w:rsid w:val="00F01B78"/>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17827"/>
    <w:rsid w:val="00F201E2"/>
    <w:rsid w:val="00F205E8"/>
    <w:rsid w:val="00F20B67"/>
    <w:rsid w:val="00F21368"/>
    <w:rsid w:val="00F2157A"/>
    <w:rsid w:val="00F21FBF"/>
    <w:rsid w:val="00F223B2"/>
    <w:rsid w:val="00F22897"/>
    <w:rsid w:val="00F23544"/>
    <w:rsid w:val="00F24853"/>
    <w:rsid w:val="00F24EEC"/>
    <w:rsid w:val="00F25391"/>
    <w:rsid w:val="00F25E69"/>
    <w:rsid w:val="00F265D4"/>
    <w:rsid w:val="00F26689"/>
    <w:rsid w:val="00F2669A"/>
    <w:rsid w:val="00F2779F"/>
    <w:rsid w:val="00F27D98"/>
    <w:rsid w:val="00F27E74"/>
    <w:rsid w:val="00F300C9"/>
    <w:rsid w:val="00F301CB"/>
    <w:rsid w:val="00F304D0"/>
    <w:rsid w:val="00F306AC"/>
    <w:rsid w:val="00F30CF6"/>
    <w:rsid w:val="00F30FAD"/>
    <w:rsid w:val="00F3126E"/>
    <w:rsid w:val="00F31CB4"/>
    <w:rsid w:val="00F31FA4"/>
    <w:rsid w:val="00F324DA"/>
    <w:rsid w:val="00F3272D"/>
    <w:rsid w:val="00F32A03"/>
    <w:rsid w:val="00F32FC6"/>
    <w:rsid w:val="00F3352B"/>
    <w:rsid w:val="00F344DE"/>
    <w:rsid w:val="00F34E8F"/>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1C12"/>
    <w:rsid w:val="00F52E3D"/>
    <w:rsid w:val="00F52FDB"/>
    <w:rsid w:val="00F53423"/>
    <w:rsid w:val="00F537CF"/>
    <w:rsid w:val="00F5382D"/>
    <w:rsid w:val="00F53940"/>
    <w:rsid w:val="00F540B1"/>
    <w:rsid w:val="00F54ED5"/>
    <w:rsid w:val="00F557AC"/>
    <w:rsid w:val="00F55FE8"/>
    <w:rsid w:val="00F56968"/>
    <w:rsid w:val="00F56B89"/>
    <w:rsid w:val="00F57342"/>
    <w:rsid w:val="00F579F4"/>
    <w:rsid w:val="00F57B61"/>
    <w:rsid w:val="00F57E2B"/>
    <w:rsid w:val="00F60527"/>
    <w:rsid w:val="00F606F4"/>
    <w:rsid w:val="00F60963"/>
    <w:rsid w:val="00F61B40"/>
    <w:rsid w:val="00F62363"/>
    <w:rsid w:val="00F6243E"/>
    <w:rsid w:val="00F629B9"/>
    <w:rsid w:val="00F62B4B"/>
    <w:rsid w:val="00F62C58"/>
    <w:rsid w:val="00F63242"/>
    <w:rsid w:val="00F63DA7"/>
    <w:rsid w:val="00F640CF"/>
    <w:rsid w:val="00F6447C"/>
    <w:rsid w:val="00F649A7"/>
    <w:rsid w:val="00F65FA4"/>
    <w:rsid w:val="00F66357"/>
    <w:rsid w:val="00F673F5"/>
    <w:rsid w:val="00F6759E"/>
    <w:rsid w:val="00F6779F"/>
    <w:rsid w:val="00F67B14"/>
    <w:rsid w:val="00F67F1A"/>
    <w:rsid w:val="00F702F1"/>
    <w:rsid w:val="00F70CE5"/>
    <w:rsid w:val="00F71180"/>
    <w:rsid w:val="00F717BF"/>
    <w:rsid w:val="00F71C79"/>
    <w:rsid w:val="00F72341"/>
    <w:rsid w:val="00F724A2"/>
    <w:rsid w:val="00F7265E"/>
    <w:rsid w:val="00F72E4D"/>
    <w:rsid w:val="00F73037"/>
    <w:rsid w:val="00F73536"/>
    <w:rsid w:val="00F73A6A"/>
    <w:rsid w:val="00F74278"/>
    <w:rsid w:val="00F7585A"/>
    <w:rsid w:val="00F75CBA"/>
    <w:rsid w:val="00F7665D"/>
    <w:rsid w:val="00F76F58"/>
    <w:rsid w:val="00F76FBB"/>
    <w:rsid w:val="00F7763C"/>
    <w:rsid w:val="00F77941"/>
    <w:rsid w:val="00F80728"/>
    <w:rsid w:val="00F80F2A"/>
    <w:rsid w:val="00F81042"/>
    <w:rsid w:val="00F817B0"/>
    <w:rsid w:val="00F823E0"/>
    <w:rsid w:val="00F8476F"/>
    <w:rsid w:val="00F849EB"/>
    <w:rsid w:val="00F84C6F"/>
    <w:rsid w:val="00F84D01"/>
    <w:rsid w:val="00F84EB0"/>
    <w:rsid w:val="00F84ECB"/>
    <w:rsid w:val="00F851D9"/>
    <w:rsid w:val="00F856E5"/>
    <w:rsid w:val="00F85B4C"/>
    <w:rsid w:val="00F85B95"/>
    <w:rsid w:val="00F85E6D"/>
    <w:rsid w:val="00F863BA"/>
    <w:rsid w:val="00F86EB0"/>
    <w:rsid w:val="00F873A2"/>
    <w:rsid w:val="00F876FC"/>
    <w:rsid w:val="00F8789A"/>
    <w:rsid w:val="00F87F60"/>
    <w:rsid w:val="00F87FAE"/>
    <w:rsid w:val="00F90390"/>
    <w:rsid w:val="00F90607"/>
    <w:rsid w:val="00F90744"/>
    <w:rsid w:val="00F908C4"/>
    <w:rsid w:val="00F90954"/>
    <w:rsid w:val="00F91F5F"/>
    <w:rsid w:val="00F928AB"/>
    <w:rsid w:val="00F93411"/>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623"/>
    <w:rsid w:val="00FA105D"/>
    <w:rsid w:val="00FA1082"/>
    <w:rsid w:val="00FA10C0"/>
    <w:rsid w:val="00FA13E4"/>
    <w:rsid w:val="00FA1431"/>
    <w:rsid w:val="00FA19A1"/>
    <w:rsid w:val="00FA19E0"/>
    <w:rsid w:val="00FA1A9A"/>
    <w:rsid w:val="00FA1AF1"/>
    <w:rsid w:val="00FA2094"/>
    <w:rsid w:val="00FA24F0"/>
    <w:rsid w:val="00FA33D0"/>
    <w:rsid w:val="00FA3A14"/>
    <w:rsid w:val="00FA41D4"/>
    <w:rsid w:val="00FA500D"/>
    <w:rsid w:val="00FA5160"/>
    <w:rsid w:val="00FA5838"/>
    <w:rsid w:val="00FA69F5"/>
    <w:rsid w:val="00FA6D79"/>
    <w:rsid w:val="00FA704C"/>
    <w:rsid w:val="00FA7626"/>
    <w:rsid w:val="00FB0474"/>
    <w:rsid w:val="00FB0E88"/>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948"/>
    <w:rsid w:val="00FC1AFB"/>
    <w:rsid w:val="00FC1B57"/>
    <w:rsid w:val="00FC1D73"/>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882"/>
    <w:rsid w:val="00FD096A"/>
    <w:rsid w:val="00FD0EAB"/>
    <w:rsid w:val="00FD127F"/>
    <w:rsid w:val="00FD12C9"/>
    <w:rsid w:val="00FD1AD8"/>
    <w:rsid w:val="00FD1F6B"/>
    <w:rsid w:val="00FD2299"/>
    <w:rsid w:val="00FD2320"/>
    <w:rsid w:val="00FD23FB"/>
    <w:rsid w:val="00FD2450"/>
    <w:rsid w:val="00FD26C9"/>
    <w:rsid w:val="00FD2AB2"/>
    <w:rsid w:val="00FD327A"/>
    <w:rsid w:val="00FD3281"/>
    <w:rsid w:val="00FD331A"/>
    <w:rsid w:val="00FD3A0A"/>
    <w:rsid w:val="00FD467E"/>
    <w:rsid w:val="00FD4C28"/>
    <w:rsid w:val="00FD5585"/>
    <w:rsid w:val="00FD5F33"/>
    <w:rsid w:val="00FD5FA3"/>
    <w:rsid w:val="00FD6160"/>
    <w:rsid w:val="00FD6ACD"/>
    <w:rsid w:val="00FD6E76"/>
    <w:rsid w:val="00FD7219"/>
    <w:rsid w:val="00FD7A11"/>
    <w:rsid w:val="00FE006C"/>
    <w:rsid w:val="00FE045A"/>
    <w:rsid w:val="00FE04EA"/>
    <w:rsid w:val="00FE0701"/>
    <w:rsid w:val="00FE090D"/>
    <w:rsid w:val="00FE0B47"/>
    <w:rsid w:val="00FE0EA9"/>
    <w:rsid w:val="00FE0EC5"/>
    <w:rsid w:val="00FE13EA"/>
    <w:rsid w:val="00FE15B8"/>
    <w:rsid w:val="00FE19D5"/>
    <w:rsid w:val="00FE1DD8"/>
    <w:rsid w:val="00FE1E9A"/>
    <w:rsid w:val="00FE216F"/>
    <w:rsid w:val="00FE2471"/>
    <w:rsid w:val="00FE26C2"/>
    <w:rsid w:val="00FE284F"/>
    <w:rsid w:val="00FE3F92"/>
    <w:rsid w:val="00FE4473"/>
    <w:rsid w:val="00FE4785"/>
    <w:rsid w:val="00FE4A9C"/>
    <w:rsid w:val="00FE5CC9"/>
    <w:rsid w:val="00FE5D6A"/>
    <w:rsid w:val="00FE616C"/>
    <w:rsid w:val="00FE6950"/>
    <w:rsid w:val="00FE721E"/>
    <w:rsid w:val="00FE77C9"/>
    <w:rsid w:val="00FE7BD3"/>
    <w:rsid w:val="00FE7FC5"/>
    <w:rsid w:val="00FF0F0C"/>
    <w:rsid w:val="00FF14AB"/>
    <w:rsid w:val="00FF160A"/>
    <w:rsid w:val="00FF1632"/>
    <w:rsid w:val="00FF20D3"/>
    <w:rsid w:val="00FF21EB"/>
    <w:rsid w:val="00FF22CD"/>
    <w:rsid w:val="00FF24B9"/>
    <w:rsid w:val="00FF2A21"/>
    <w:rsid w:val="00FF336C"/>
    <w:rsid w:val="00FF3DCD"/>
    <w:rsid w:val="00FF4164"/>
    <w:rsid w:val="00FF4885"/>
    <w:rsid w:val="00FF4D5F"/>
    <w:rsid w:val="00FF4FF2"/>
    <w:rsid w:val="00FF59F6"/>
    <w:rsid w:val="00FF68B1"/>
    <w:rsid w:val="00FF6B4E"/>
    <w:rsid w:val="00FF6C04"/>
    <w:rsid w:val="00FF6F85"/>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DF6CB"/>
  <w15:docId w15:val="{C47E23B0-7A47-4E8B-97B9-85A2B50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D51B7"/>
    <w:pPr>
      <w:spacing w:after="0" w:line="240" w:lineRule="auto"/>
    </w:pPr>
  </w:style>
  <w:style w:type="character" w:customStyle="1" w:styleId="NoSpacingChar">
    <w:name w:val="No Spacing Char"/>
    <w:basedOn w:val="DefaultParagraphFont"/>
    <w:link w:val="NoSpacing"/>
    <w:uiPriority w:val="1"/>
    <w:rsid w:val="009D51B7"/>
  </w:style>
  <w:style w:type="character" w:styleId="PlaceholderText">
    <w:name w:val="Placeholder Text"/>
    <w:basedOn w:val="DefaultParagraphFont"/>
    <w:uiPriority w:val="99"/>
    <w:semiHidden/>
    <w:rsid w:val="00A00DF6"/>
    <w:rPr>
      <w:color w:val="808080"/>
    </w:rPr>
  </w:style>
  <w:style w:type="paragraph" w:styleId="BalloonText">
    <w:name w:val="Balloon Text"/>
    <w:basedOn w:val="Normal"/>
    <w:link w:val="BalloonTextChar"/>
    <w:uiPriority w:val="99"/>
    <w:semiHidden/>
    <w:unhideWhenUsed/>
    <w:rsid w:val="00E673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3E6"/>
    <w:rPr>
      <w:rFonts w:ascii="Segoe UI" w:hAnsi="Segoe UI" w:cs="Segoe UI"/>
      <w:sz w:val="18"/>
      <w:szCs w:val="18"/>
    </w:rPr>
  </w:style>
  <w:style w:type="character" w:styleId="CommentReference">
    <w:name w:val="annotation reference"/>
    <w:basedOn w:val="DefaultParagraphFont"/>
    <w:uiPriority w:val="99"/>
    <w:semiHidden/>
    <w:unhideWhenUsed/>
    <w:rsid w:val="00BC4866"/>
    <w:rPr>
      <w:sz w:val="16"/>
      <w:szCs w:val="16"/>
    </w:rPr>
  </w:style>
  <w:style w:type="paragraph" w:styleId="CommentText">
    <w:name w:val="annotation text"/>
    <w:basedOn w:val="Normal"/>
    <w:link w:val="CommentTextChar"/>
    <w:uiPriority w:val="99"/>
    <w:semiHidden/>
    <w:unhideWhenUsed/>
    <w:rsid w:val="00BC4866"/>
    <w:pPr>
      <w:spacing w:line="240" w:lineRule="auto"/>
    </w:pPr>
    <w:rPr>
      <w:sz w:val="20"/>
      <w:szCs w:val="20"/>
    </w:rPr>
  </w:style>
  <w:style w:type="character" w:customStyle="1" w:styleId="CommentTextChar">
    <w:name w:val="Comment Text Char"/>
    <w:basedOn w:val="DefaultParagraphFont"/>
    <w:link w:val="CommentText"/>
    <w:uiPriority w:val="99"/>
    <w:semiHidden/>
    <w:rsid w:val="00BC4866"/>
    <w:rPr>
      <w:sz w:val="20"/>
      <w:szCs w:val="20"/>
    </w:rPr>
  </w:style>
  <w:style w:type="paragraph" w:styleId="CommentSubject">
    <w:name w:val="annotation subject"/>
    <w:basedOn w:val="CommentText"/>
    <w:next w:val="CommentText"/>
    <w:link w:val="CommentSubjectChar"/>
    <w:uiPriority w:val="99"/>
    <w:semiHidden/>
    <w:unhideWhenUsed/>
    <w:rsid w:val="00BC4866"/>
    <w:rPr>
      <w:b/>
      <w:bCs/>
    </w:rPr>
  </w:style>
  <w:style w:type="character" w:customStyle="1" w:styleId="CommentSubjectChar">
    <w:name w:val="Comment Subject Char"/>
    <w:basedOn w:val="CommentTextChar"/>
    <w:link w:val="CommentSubject"/>
    <w:uiPriority w:val="99"/>
    <w:semiHidden/>
    <w:rsid w:val="00BC4866"/>
    <w:rPr>
      <w:b/>
      <w:bCs/>
      <w:sz w:val="20"/>
      <w:szCs w:val="20"/>
    </w:rPr>
  </w:style>
  <w:style w:type="paragraph" w:styleId="Header">
    <w:name w:val="header"/>
    <w:basedOn w:val="Normal"/>
    <w:link w:val="HeaderChar"/>
    <w:uiPriority w:val="99"/>
    <w:unhideWhenUsed/>
    <w:rsid w:val="00A50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BF"/>
  </w:style>
  <w:style w:type="paragraph" w:styleId="Footer">
    <w:name w:val="footer"/>
    <w:basedOn w:val="Normal"/>
    <w:link w:val="FooterChar"/>
    <w:uiPriority w:val="99"/>
    <w:unhideWhenUsed/>
    <w:rsid w:val="00A50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46800">
      <w:bodyDiv w:val="1"/>
      <w:marLeft w:val="0"/>
      <w:marRight w:val="0"/>
      <w:marTop w:val="0"/>
      <w:marBottom w:val="0"/>
      <w:divBdr>
        <w:top w:val="none" w:sz="0" w:space="0" w:color="auto"/>
        <w:left w:val="none" w:sz="0" w:space="0" w:color="auto"/>
        <w:bottom w:val="none" w:sz="0" w:space="0" w:color="auto"/>
        <w:right w:val="none" w:sz="0" w:space="0" w:color="auto"/>
      </w:divBdr>
    </w:div>
    <w:div w:id="758867460">
      <w:bodyDiv w:val="1"/>
      <w:marLeft w:val="0"/>
      <w:marRight w:val="0"/>
      <w:marTop w:val="0"/>
      <w:marBottom w:val="0"/>
      <w:divBdr>
        <w:top w:val="none" w:sz="0" w:space="0" w:color="auto"/>
        <w:left w:val="none" w:sz="0" w:space="0" w:color="auto"/>
        <w:bottom w:val="none" w:sz="0" w:space="0" w:color="auto"/>
        <w:right w:val="none" w:sz="0" w:space="0" w:color="auto"/>
      </w:divBdr>
    </w:div>
    <w:div w:id="1336618088">
      <w:bodyDiv w:val="1"/>
      <w:marLeft w:val="0"/>
      <w:marRight w:val="0"/>
      <w:marTop w:val="0"/>
      <w:marBottom w:val="0"/>
      <w:divBdr>
        <w:top w:val="none" w:sz="0" w:space="0" w:color="auto"/>
        <w:left w:val="none" w:sz="0" w:space="0" w:color="auto"/>
        <w:bottom w:val="none" w:sz="0" w:space="0" w:color="auto"/>
        <w:right w:val="none" w:sz="0" w:space="0" w:color="auto"/>
      </w:divBdr>
    </w:div>
    <w:div w:id="202200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webSettings" Target="webSettings.xml"/><Relationship Id="rId21" Type="http://schemas.openxmlformats.org/officeDocument/2006/relationships/image" Target="media/image7.wmf"/><Relationship Id="rId34" Type="http://schemas.openxmlformats.org/officeDocument/2006/relationships/oleObject" Target="embeddings/oleObject13.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2" Type="http://schemas.openxmlformats.org/officeDocument/2006/relationships/settings" Target="settings.xml"/><Relationship Id="rId16" Type="http://schemas.microsoft.com/office/2016/09/relationships/commentsIds" Target="commentsIds.xml"/><Relationship Id="rId20" Type="http://schemas.openxmlformats.org/officeDocument/2006/relationships/oleObject" Target="embeddings/oleObject6.bin"/><Relationship Id="rId29" Type="http://schemas.openxmlformats.org/officeDocument/2006/relationships/image" Target="media/image11.w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theme" Target="theme/theme1.xml"/><Relationship Id="rId5" Type="http://schemas.openxmlformats.org/officeDocument/2006/relationships/endnotes" Target="endnotes.xml"/><Relationship Id="rId15" Type="http://schemas.microsoft.com/office/2011/relationships/commentsExtended" Target="commentsExtended.xml"/><Relationship Id="rId23" Type="http://schemas.openxmlformats.org/officeDocument/2006/relationships/image" Target="media/image8.wmf"/><Relationship Id="rId28" Type="http://schemas.openxmlformats.org/officeDocument/2006/relationships/oleObject" Target="embeddings/oleObject10.bin"/><Relationship Id="rId36" Type="http://schemas.microsoft.com/office/2011/relationships/people" Target="people.xml"/><Relationship Id="rId10" Type="http://schemas.openxmlformats.org/officeDocument/2006/relationships/image" Target="media/image3.wmf"/><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comments" Target="comments.xml"/><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6842</TotalTime>
  <Pages>4</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214</cp:revision>
  <dcterms:created xsi:type="dcterms:W3CDTF">2014-05-23T19:32:00Z</dcterms:created>
  <dcterms:modified xsi:type="dcterms:W3CDTF">2019-08-20T18:28:00Z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